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01974921" w:rsidR="009A4263" w:rsidRPr="009A4263" w:rsidRDefault="009A4263" w:rsidP="009A4263">
      <w:pPr>
        <w:tabs>
          <w:tab w:val="center" w:pos="4536"/>
          <w:tab w:val="right" w:pos="8280"/>
          <w:tab w:val="right" w:pos="9639"/>
        </w:tabs>
        <w:ind w:right="2"/>
        <w:rPr>
          <w:rFonts w:ascii="Arial" w:eastAsia="ＭＳ 明朝" w:hAnsi="Arial"/>
          <w:b/>
          <w:noProof/>
          <w:lang w:val="en-US"/>
        </w:rPr>
      </w:pPr>
      <w:bookmarkStart w:id="0" w:name="OLE_LINK3"/>
      <w:r w:rsidRPr="009A4263">
        <w:rPr>
          <w:rFonts w:ascii="Arial" w:eastAsia="ＭＳ 明朝" w:hAnsi="Arial"/>
          <w:b/>
          <w:noProof/>
          <w:lang w:val="en-US"/>
        </w:rPr>
        <w:t xml:space="preserve">3GPP TSG RAN WG1 </w:t>
      </w:r>
      <w:r w:rsidR="003F1432">
        <w:rPr>
          <w:rFonts w:ascii="Arial" w:eastAsia="ＭＳ 明朝" w:hAnsi="Arial" w:hint="eastAsia"/>
          <w:b/>
          <w:noProof/>
          <w:lang w:val="en-US"/>
        </w:rPr>
        <w:t>#96</w:t>
      </w:r>
      <w:r w:rsidR="00883A43">
        <w:rPr>
          <w:rFonts w:ascii="Arial" w:eastAsia="ＭＳ 明朝" w:hAnsi="Arial" w:hint="eastAsia"/>
          <w:b/>
          <w:noProof/>
          <w:lang w:val="en-US"/>
        </w:rPr>
        <w:t>bis</w:t>
      </w:r>
      <w:r w:rsidR="003F1432">
        <w:rPr>
          <w:rFonts w:ascii="Arial" w:eastAsia="ＭＳ 明朝" w:hAnsi="Arial" w:hint="eastAsia"/>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B10F51">
        <w:rPr>
          <w:rFonts w:ascii="Arial" w:eastAsia="ＭＳ 明朝" w:hAnsi="Arial" w:hint="eastAsia"/>
          <w:b/>
          <w:noProof/>
          <w:lang w:val="en-US"/>
        </w:rPr>
        <w:t>04957</w:t>
      </w:r>
    </w:p>
    <w:p w14:paraId="02716EEC" w14:textId="3BC4A60B" w:rsidR="005F64A2" w:rsidRPr="005F64A2" w:rsidRDefault="00883A43" w:rsidP="005F64A2">
      <w:pPr>
        <w:pStyle w:val="a7"/>
        <w:rPr>
          <w:sz w:val="24"/>
          <w:lang w:val="en-US"/>
        </w:rPr>
      </w:pPr>
      <w:r w:rsidRPr="00883A43">
        <w:rPr>
          <w:sz w:val="24"/>
          <w:lang w:val="en-US" w:eastAsia="ja-JP"/>
        </w:rPr>
        <w:t>Xi’an, China, 8th – 12th April, 2019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7BC4A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350B1" w:rsidRPr="00A350B1">
        <w:rPr>
          <w:sz w:val="24"/>
          <w:lang w:val="en-US" w:eastAsia="ja-JP"/>
        </w:rPr>
        <w:t>PDCCH enhancements</w:t>
      </w:r>
      <w:r w:rsidR="00A350B1">
        <w:rPr>
          <w:rFonts w:hint="eastAsia"/>
          <w:sz w:val="24"/>
          <w:lang w:val="en-US" w:eastAsia="ja-JP"/>
        </w:rPr>
        <w:t xml:space="preserve"> for URLLC</w:t>
      </w:r>
    </w:p>
    <w:bookmarkEnd w:id="1"/>
    <w:bookmarkEnd w:id="2"/>
    <w:bookmarkEnd w:id="3"/>
    <w:bookmarkEnd w:id="4"/>
    <w:p w14:paraId="02FF14B3" w14:textId="27242D4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A350B1">
        <w:rPr>
          <w:rFonts w:hint="eastAsia"/>
          <w:sz w:val="24"/>
          <w:lang w:val="en-US" w:eastAsia="ja-JP"/>
        </w:rPr>
        <w:t>6.1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1EAF1CA" w14:textId="46FD7010" w:rsidR="00A350B1" w:rsidRDefault="00A350B1" w:rsidP="00846430">
      <w:pPr>
        <w:spacing w:afterLines="50" w:after="120"/>
        <w:jc w:val="both"/>
        <w:rPr>
          <w:rFonts w:eastAsiaTheme="minorEastAsia"/>
          <w:sz w:val="22"/>
          <w:lang w:val="en-US"/>
        </w:rPr>
      </w:pPr>
      <w:r>
        <w:rPr>
          <w:rFonts w:eastAsiaTheme="minorEastAsia" w:hint="eastAsia"/>
          <w:sz w:val="22"/>
          <w:lang w:val="en-US"/>
        </w:rPr>
        <w:t xml:space="preserve">Rel.16 </w:t>
      </w:r>
      <w:r w:rsidR="001556A3" w:rsidRPr="00AB4B57">
        <w:rPr>
          <w:rFonts w:eastAsia="SimSun"/>
          <w:sz w:val="22"/>
          <w:szCs w:val="22"/>
          <w:lang w:val="en-US" w:eastAsia="zh-CN"/>
        </w:rPr>
        <w:t>Physical Layer Enhancements for</w:t>
      </w:r>
      <w:r w:rsidR="001556A3">
        <w:rPr>
          <w:rFonts w:eastAsiaTheme="minorEastAsia" w:hint="eastAsia"/>
          <w:sz w:val="22"/>
          <w:lang w:val="en-US"/>
        </w:rPr>
        <w:t xml:space="preserve"> </w:t>
      </w:r>
      <w:r>
        <w:rPr>
          <w:rFonts w:eastAsiaTheme="minorEastAsia" w:hint="eastAsia"/>
          <w:sz w:val="22"/>
          <w:lang w:val="en-US"/>
        </w:rPr>
        <w:t>URLLC WI scope includes following</w:t>
      </w:r>
      <w:r w:rsidR="008303D4">
        <w:rPr>
          <w:rFonts w:eastAsiaTheme="minorEastAsia"/>
          <w:sz w:val="22"/>
          <w:lang w:val="en-US"/>
        </w:rPr>
        <w:t xml:space="preserve"> [1]</w:t>
      </w:r>
      <w:r>
        <w:rPr>
          <w:rFonts w:eastAsiaTheme="minorEastAsia" w:hint="eastAsia"/>
          <w:sz w:val="22"/>
          <w:lang w:val="en-US"/>
        </w:rPr>
        <w:t>:</w:t>
      </w:r>
    </w:p>
    <w:tbl>
      <w:tblPr>
        <w:tblStyle w:val="afc"/>
        <w:tblW w:w="0" w:type="auto"/>
        <w:tblLook w:val="04A0" w:firstRow="1" w:lastRow="0" w:firstColumn="1" w:lastColumn="0" w:noHBand="0" w:noVBand="1"/>
      </w:tblPr>
      <w:tblGrid>
        <w:gridCol w:w="10170"/>
      </w:tblGrid>
      <w:tr w:rsidR="00A350B1" w14:paraId="3572FB91" w14:textId="77777777" w:rsidTr="00A350B1">
        <w:tc>
          <w:tcPr>
            <w:tcW w:w="10170" w:type="dxa"/>
          </w:tcPr>
          <w:p w14:paraId="48E378CD" w14:textId="77777777" w:rsidR="00A350B1" w:rsidRPr="00A350B1" w:rsidRDefault="00A350B1" w:rsidP="00A350B1">
            <w:pPr>
              <w:numPr>
                <w:ilvl w:val="0"/>
                <w:numId w:val="32"/>
              </w:numPr>
              <w:tabs>
                <w:tab w:val="num" w:pos="709"/>
              </w:tabs>
              <w:jc w:val="both"/>
              <w:rPr>
                <w:rFonts w:eastAsia="SimSun"/>
                <w:bCs/>
                <w:sz w:val="22"/>
                <w:lang w:val="en-US" w:eastAsia="en-GB"/>
              </w:rPr>
            </w:pPr>
            <w:r w:rsidRPr="00A350B1">
              <w:rPr>
                <w:rFonts w:eastAsia="SimSun"/>
                <w:bCs/>
                <w:sz w:val="22"/>
                <w:lang w:val="en-US" w:eastAsia="en-GB"/>
              </w:rPr>
              <w:t>Specification of PDCCH enhancements [RAN1]</w:t>
            </w:r>
          </w:p>
          <w:p w14:paraId="599E2A4F" w14:textId="77777777" w:rsidR="00A350B1" w:rsidRPr="00A350B1" w:rsidRDefault="00A350B1" w:rsidP="00A350B1">
            <w:pPr>
              <w:numPr>
                <w:ilvl w:val="1"/>
                <w:numId w:val="32"/>
              </w:numPr>
              <w:jc w:val="both"/>
              <w:rPr>
                <w:rFonts w:eastAsia="SimSun"/>
                <w:bCs/>
                <w:sz w:val="22"/>
                <w:lang w:val="en-US" w:eastAsia="en-GB"/>
              </w:rPr>
            </w:pPr>
            <w:r w:rsidRPr="00A350B1">
              <w:rPr>
                <w:rFonts w:eastAsia="SimSun"/>
                <w:sz w:val="22"/>
                <w:lang w:eastAsia="zh-CN"/>
              </w:rPr>
              <w:t xml:space="preserve">DCI format(s) with configurable sizes for some fields, with a </w:t>
            </w:r>
            <w:r w:rsidRPr="00A350B1">
              <w:rPr>
                <w:rFonts w:eastAsia="SimSun"/>
                <w:color w:val="000000"/>
                <w:sz w:val="22"/>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A350B1">
              <w:rPr>
                <w:rFonts w:eastAsia="SimSun"/>
                <w:bCs/>
                <w:sz w:val="22"/>
                <w:lang w:val="en-US" w:eastAsia="en-GB"/>
              </w:rPr>
              <w:t xml:space="preserve"> </w:t>
            </w:r>
          </w:p>
          <w:p w14:paraId="7ECDBA5A" w14:textId="7AF855F7" w:rsidR="00A350B1" w:rsidRPr="00A350B1" w:rsidRDefault="00A350B1" w:rsidP="00A350B1">
            <w:pPr>
              <w:numPr>
                <w:ilvl w:val="1"/>
                <w:numId w:val="32"/>
              </w:numPr>
              <w:jc w:val="both"/>
              <w:rPr>
                <w:rFonts w:eastAsia="SimSun"/>
                <w:bCs/>
                <w:sz w:val="22"/>
                <w:lang w:val="en-US" w:eastAsia="en-GB"/>
              </w:rPr>
            </w:pPr>
            <w:r w:rsidRPr="00A350B1">
              <w:rPr>
                <w:rFonts w:eastAsia="SimSun"/>
                <w:sz w:val="22"/>
                <w:lang w:eastAsia="zh-CN"/>
              </w:rPr>
              <w:t>Increased PDCCH monitoring capability on at least the maximum number of non-overlapped CCEs per slot for channel estimation for at least one SCS</w:t>
            </w:r>
            <w:r w:rsidRPr="00A350B1">
              <w:rPr>
                <w:rFonts w:eastAsia="SimSun"/>
                <w:bCs/>
                <w:sz w:val="22"/>
                <w:lang w:val="en-US" w:eastAsia="zh-CN"/>
              </w:rPr>
              <w:t xml:space="preserve"> s</w:t>
            </w:r>
            <w:r w:rsidRPr="00A350B1">
              <w:rPr>
                <w:rFonts w:eastAsia="SimSun" w:hint="eastAsia"/>
                <w:bCs/>
                <w:sz w:val="22"/>
                <w:lang w:val="en-US" w:eastAsia="zh-CN"/>
              </w:rPr>
              <w:t>ubject to restrictions including, but not necessary limited to, those identified in TR 38.824</w:t>
            </w:r>
            <w:r w:rsidRPr="00A350B1">
              <w:rPr>
                <w:rFonts w:eastAsia="SimSun"/>
                <w:bCs/>
                <w:sz w:val="22"/>
                <w:lang w:val="en-US" w:eastAsia="zh-CN"/>
              </w:rPr>
              <w:t xml:space="preserve">. Enhancements for PDCCH monitoring capability </w:t>
            </w:r>
            <w:r w:rsidRPr="00A350B1">
              <w:rPr>
                <w:rFonts w:eastAsia="SimSun"/>
                <w:kern w:val="2"/>
                <w:sz w:val="22"/>
                <w:lang w:eastAsia="zh-CN"/>
              </w:rPr>
              <w:t>on the maximum number of monitored PDCCH candidates per slot (with potential restrictions) can be further considered.</w:t>
            </w:r>
          </w:p>
        </w:tc>
      </w:tr>
    </w:tbl>
    <w:p w14:paraId="502ECCE2" w14:textId="77777777" w:rsidR="00A350B1" w:rsidRDefault="00A350B1" w:rsidP="00846430">
      <w:pPr>
        <w:spacing w:afterLines="50" w:after="120"/>
        <w:jc w:val="both"/>
        <w:rPr>
          <w:rFonts w:eastAsiaTheme="minorEastAsia"/>
          <w:sz w:val="22"/>
          <w:lang w:val="en-US"/>
        </w:rPr>
      </w:pPr>
    </w:p>
    <w:p w14:paraId="2406E0BD" w14:textId="36E87DD0" w:rsidR="00A350B1" w:rsidRDefault="00A350B1" w:rsidP="00846430">
      <w:pPr>
        <w:spacing w:afterLines="50" w:after="120"/>
        <w:jc w:val="both"/>
        <w:rPr>
          <w:rFonts w:eastAsiaTheme="minorEastAsia"/>
          <w:sz w:val="22"/>
          <w:lang w:val="en-US"/>
        </w:rPr>
      </w:pPr>
      <w:r>
        <w:rPr>
          <w:rFonts w:eastAsiaTheme="minorEastAsia" w:hint="eastAsia"/>
          <w:sz w:val="22"/>
          <w:lang w:val="en-US"/>
        </w:rPr>
        <w:t>In this contribution we provide our views on the necessary PDCCH enhancements for URLLC.</w:t>
      </w:r>
    </w:p>
    <w:p w14:paraId="1C2CD813" w14:textId="2E76EB05" w:rsidR="00846430" w:rsidRPr="00846430" w:rsidRDefault="00846430" w:rsidP="00846430">
      <w:pPr>
        <w:spacing w:afterLines="50" w:after="120"/>
        <w:jc w:val="both"/>
        <w:rPr>
          <w:rFonts w:eastAsiaTheme="minorEastAsia"/>
          <w:sz w:val="22"/>
        </w:rPr>
      </w:pPr>
    </w:p>
    <w:p w14:paraId="3A984997" w14:textId="27027E59" w:rsidR="00A350B1" w:rsidRPr="00A350B1" w:rsidRDefault="00A350B1" w:rsidP="00A350B1">
      <w:pPr>
        <w:pStyle w:val="1"/>
        <w:numPr>
          <w:ilvl w:val="0"/>
          <w:numId w:val="6"/>
        </w:numPr>
        <w:spacing w:after="120"/>
        <w:jc w:val="both"/>
        <w:rPr>
          <w:rFonts w:eastAsia="DengXian"/>
          <w:b/>
          <w:lang w:val="en-US" w:eastAsia="zh-CN"/>
        </w:rPr>
      </w:pPr>
      <w:r>
        <w:rPr>
          <w:rFonts w:eastAsiaTheme="minorEastAsia" w:hint="eastAsia"/>
          <w:b/>
          <w:lang w:val="en-US"/>
        </w:rPr>
        <w:t>DCI format(s)</w:t>
      </w:r>
    </w:p>
    <w:p w14:paraId="53272010" w14:textId="41CF3EE5" w:rsidR="00472139" w:rsidRPr="00E8048D" w:rsidRDefault="00472139" w:rsidP="00472139">
      <w:pPr>
        <w:pStyle w:val="2"/>
        <w:rPr>
          <w:rFonts w:eastAsiaTheme="minorEastAsia"/>
          <w:b/>
          <w:lang w:val="en-US"/>
        </w:rPr>
      </w:pPr>
      <w:r>
        <w:rPr>
          <w:rFonts w:eastAsia="DengXian"/>
          <w:b/>
          <w:lang w:val="en-US" w:eastAsia="zh-CN"/>
        </w:rPr>
        <w:t>2.</w:t>
      </w:r>
      <w:r>
        <w:rPr>
          <w:rFonts w:eastAsiaTheme="minorEastAsia" w:hint="eastAsia"/>
          <w:b/>
          <w:lang w:val="en-US"/>
        </w:rPr>
        <w:t>1</w:t>
      </w:r>
      <w:r w:rsidRPr="00E8048D">
        <w:rPr>
          <w:rFonts w:eastAsia="DengXian"/>
          <w:b/>
          <w:lang w:val="en-US" w:eastAsia="zh-CN"/>
        </w:rPr>
        <w:tab/>
      </w:r>
      <w:r>
        <w:rPr>
          <w:rFonts w:eastAsiaTheme="minorEastAsia" w:hint="eastAsia"/>
          <w:b/>
          <w:lang w:val="en-US"/>
        </w:rPr>
        <w:t>UL DCI</w:t>
      </w:r>
      <w:r w:rsidR="00B550E7">
        <w:rPr>
          <w:rFonts w:eastAsiaTheme="minorEastAsia" w:hint="eastAsia"/>
          <w:b/>
          <w:lang w:val="en-US"/>
        </w:rPr>
        <w:t xml:space="preserve"> format</w:t>
      </w:r>
    </w:p>
    <w:p w14:paraId="25B5EA69" w14:textId="3AF40444" w:rsidR="00A350B1" w:rsidRDefault="00A350B1" w:rsidP="00972C4A">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UL</w:t>
      </w:r>
      <w:r w:rsidR="00BE2385">
        <w:rPr>
          <w:rFonts w:eastAsiaTheme="minorEastAsia" w:hint="eastAsia"/>
          <w:sz w:val="22"/>
        </w:rPr>
        <w:t xml:space="preserve"> DCI </w:t>
      </w:r>
      <w:r w:rsidR="00B550E7">
        <w:rPr>
          <w:rFonts w:eastAsiaTheme="minorEastAsia" w:hint="eastAsia"/>
          <w:sz w:val="22"/>
        </w:rPr>
        <w:t xml:space="preserve">format </w:t>
      </w:r>
      <w:r w:rsidR="00BE2385">
        <w:rPr>
          <w:rFonts w:eastAsiaTheme="minorEastAsia" w:hint="eastAsia"/>
          <w:sz w:val="22"/>
        </w:rPr>
        <w:t>for URLLC is</w:t>
      </w:r>
      <w:r>
        <w:rPr>
          <w:rFonts w:eastAsiaTheme="minorEastAsia" w:hint="eastAsia"/>
          <w:sz w:val="22"/>
        </w:rPr>
        <w:t xml:space="preserve"> summarized in Table 1.</w:t>
      </w:r>
    </w:p>
    <w:p w14:paraId="42248F29" w14:textId="3E54684A" w:rsidR="00A350B1" w:rsidRDefault="00A350B1" w:rsidP="00A350B1">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1</w:t>
      </w:r>
      <w:r>
        <w:rPr>
          <w:rFonts w:eastAsiaTheme="minorEastAsia"/>
          <w:sz w:val="22"/>
        </w:rPr>
        <w:tab/>
        <w:t xml:space="preserve">Possible UL DCI </w:t>
      </w:r>
      <w:r w:rsidR="00B550E7">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3227"/>
        <w:gridCol w:w="2410"/>
        <w:gridCol w:w="4533"/>
      </w:tblGrid>
      <w:tr w:rsidR="00A350B1" w14:paraId="2020FCEA" w14:textId="77777777" w:rsidTr="00BE2385">
        <w:tc>
          <w:tcPr>
            <w:tcW w:w="3227" w:type="dxa"/>
            <w:shd w:val="clear" w:color="auto" w:fill="FABF8F" w:themeFill="accent6" w:themeFillTint="99"/>
          </w:tcPr>
          <w:p w14:paraId="1F05F341" w14:textId="41D22191" w:rsidR="00A350B1" w:rsidRPr="0024704C" w:rsidRDefault="00A350B1" w:rsidP="00F70748">
            <w:pPr>
              <w:snapToGrid w:val="0"/>
              <w:spacing w:after="0"/>
              <w:jc w:val="center"/>
              <w:rPr>
                <w:rFonts w:eastAsiaTheme="minorEastAsia"/>
                <w:sz w:val="18"/>
                <w:szCs w:val="18"/>
              </w:rPr>
            </w:pPr>
            <w:r w:rsidRPr="0024704C">
              <w:rPr>
                <w:rFonts w:eastAsiaTheme="minorEastAsia" w:hint="eastAsia"/>
                <w:sz w:val="18"/>
                <w:szCs w:val="18"/>
              </w:rPr>
              <w:t>Field</w:t>
            </w:r>
          </w:p>
        </w:tc>
        <w:tc>
          <w:tcPr>
            <w:tcW w:w="2410" w:type="dxa"/>
            <w:shd w:val="clear" w:color="auto" w:fill="FABF8F" w:themeFill="accent6" w:themeFillTint="99"/>
          </w:tcPr>
          <w:p w14:paraId="4251CEB8" w14:textId="0034D067" w:rsidR="00A350B1"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Size</w:t>
            </w:r>
          </w:p>
        </w:tc>
        <w:tc>
          <w:tcPr>
            <w:tcW w:w="4533" w:type="dxa"/>
            <w:shd w:val="clear" w:color="auto" w:fill="FABF8F" w:themeFill="accent6" w:themeFillTint="99"/>
          </w:tcPr>
          <w:p w14:paraId="577434F8" w14:textId="052BA1D0" w:rsidR="00A350B1"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Note</w:t>
            </w:r>
          </w:p>
        </w:tc>
      </w:tr>
      <w:tr w:rsidR="00A350B1" w14:paraId="35CE6123" w14:textId="77777777" w:rsidTr="00BE2385">
        <w:tc>
          <w:tcPr>
            <w:tcW w:w="3227" w:type="dxa"/>
          </w:tcPr>
          <w:p w14:paraId="2C936949" w14:textId="75EB6A59" w:rsidR="00A350B1"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Identifier</w:t>
            </w:r>
          </w:p>
        </w:tc>
        <w:tc>
          <w:tcPr>
            <w:tcW w:w="2410" w:type="dxa"/>
          </w:tcPr>
          <w:p w14:paraId="2E3AEBEA" w14:textId="635BD2F9" w:rsidR="00A350B1"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1</w:t>
            </w:r>
          </w:p>
        </w:tc>
        <w:tc>
          <w:tcPr>
            <w:tcW w:w="4533" w:type="dxa"/>
          </w:tcPr>
          <w:p w14:paraId="2579340B" w14:textId="77777777" w:rsidR="00A350B1" w:rsidRPr="0024704C" w:rsidRDefault="00A350B1" w:rsidP="00F70748">
            <w:pPr>
              <w:snapToGrid w:val="0"/>
              <w:spacing w:after="0"/>
              <w:jc w:val="center"/>
              <w:rPr>
                <w:rFonts w:eastAsiaTheme="minorEastAsia"/>
                <w:sz w:val="18"/>
                <w:szCs w:val="18"/>
              </w:rPr>
            </w:pPr>
          </w:p>
        </w:tc>
      </w:tr>
      <w:tr w:rsidR="00F70748" w14:paraId="67C89450" w14:textId="77777777" w:rsidTr="00BE2385">
        <w:tc>
          <w:tcPr>
            <w:tcW w:w="3227" w:type="dxa"/>
          </w:tcPr>
          <w:p w14:paraId="08A2EAB3" w14:textId="5DBBC876" w:rsidR="00F70748" w:rsidRPr="0024704C" w:rsidRDefault="00F70748" w:rsidP="00F70748">
            <w:pPr>
              <w:snapToGrid w:val="0"/>
              <w:spacing w:after="0"/>
              <w:jc w:val="center"/>
              <w:rPr>
                <w:rFonts w:eastAsiaTheme="minorEastAsia"/>
                <w:sz w:val="18"/>
                <w:szCs w:val="18"/>
              </w:rPr>
            </w:pPr>
            <w:r w:rsidRPr="0024704C">
              <w:rPr>
                <w:rFonts w:eastAsiaTheme="minorEastAsia"/>
                <w:sz w:val="18"/>
                <w:szCs w:val="18"/>
              </w:rPr>
              <w:t>C</w:t>
            </w:r>
            <w:r w:rsidRPr="0024704C">
              <w:rPr>
                <w:rFonts w:eastAsiaTheme="minorEastAsia" w:hint="eastAsia"/>
                <w:sz w:val="18"/>
                <w:szCs w:val="18"/>
              </w:rPr>
              <w:t>arrier indicator</w:t>
            </w:r>
          </w:p>
        </w:tc>
        <w:tc>
          <w:tcPr>
            <w:tcW w:w="2410" w:type="dxa"/>
          </w:tcPr>
          <w:p w14:paraId="6D128BDF" w14:textId="0CD0B906"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533" w:type="dxa"/>
          </w:tcPr>
          <w:p w14:paraId="7B8CE8B6" w14:textId="4CE31517" w:rsidR="00F70748" w:rsidRPr="0024704C" w:rsidRDefault="0024704C" w:rsidP="0024704C">
            <w:pPr>
              <w:snapToGrid w:val="0"/>
              <w:spacing w:after="0"/>
              <w:jc w:val="center"/>
              <w:rPr>
                <w:rFonts w:eastAsiaTheme="minorEastAsia"/>
                <w:sz w:val="18"/>
                <w:szCs w:val="18"/>
              </w:rPr>
            </w:pPr>
            <w:r w:rsidRPr="0024704C">
              <w:rPr>
                <w:rFonts w:eastAsiaTheme="minorEastAsia" w:hint="eastAsia"/>
                <w:sz w:val="18"/>
                <w:szCs w:val="18"/>
              </w:rPr>
              <w:t>S</w:t>
            </w:r>
            <w:r w:rsidR="006E5487" w:rsidRPr="0024704C">
              <w:rPr>
                <w:rFonts w:eastAsiaTheme="minorEastAsia" w:hint="eastAsia"/>
                <w:sz w:val="18"/>
                <w:szCs w:val="18"/>
              </w:rPr>
              <w:t xml:space="preserve">hould not only be </w:t>
            </w:r>
            <w:r w:rsidRPr="0024704C">
              <w:rPr>
                <w:rFonts w:eastAsiaTheme="minorEastAsia" w:hint="eastAsia"/>
                <w:sz w:val="18"/>
                <w:szCs w:val="18"/>
              </w:rPr>
              <w:t xml:space="preserve">0 or </w:t>
            </w:r>
            <w:r w:rsidR="006E5487" w:rsidRPr="0024704C">
              <w:rPr>
                <w:rFonts w:eastAsiaTheme="minorEastAsia" w:hint="eastAsia"/>
                <w:sz w:val="18"/>
                <w:szCs w:val="18"/>
              </w:rPr>
              <w:t>3 bits for flexibility</w:t>
            </w:r>
          </w:p>
        </w:tc>
      </w:tr>
      <w:tr w:rsidR="00F70748" w14:paraId="3BDAF2BF" w14:textId="77777777" w:rsidTr="00BE2385">
        <w:tc>
          <w:tcPr>
            <w:tcW w:w="3227" w:type="dxa"/>
          </w:tcPr>
          <w:p w14:paraId="6EDDAECD" w14:textId="599F4E8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UL/SUL indicator</w:t>
            </w:r>
          </w:p>
        </w:tc>
        <w:tc>
          <w:tcPr>
            <w:tcW w:w="2410" w:type="dxa"/>
          </w:tcPr>
          <w:p w14:paraId="4987DD84" w14:textId="3680BEA1"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7C49F222" w14:textId="77777777" w:rsidR="00F70748" w:rsidRPr="0024704C" w:rsidRDefault="00F70748" w:rsidP="00F70748">
            <w:pPr>
              <w:snapToGrid w:val="0"/>
              <w:spacing w:after="0"/>
              <w:jc w:val="center"/>
              <w:rPr>
                <w:rFonts w:eastAsiaTheme="minorEastAsia"/>
                <w:sz w:val="18"/>
                <w:szCs w:val="18"/>
              </w:rPr>
            </w:pPr>
          </w:p>
        </w:tc>
      </w:tr>
      <w:tr w:rsidR="00F70748" w14:paraId="29722A91" w14:textId="77777777" w:rsidTr="00BE2385">
        <w:tc>
          <w:tcPr>
            <w:tcW w:w="3227" w:type="dxa"/>
          </w:tcPr>
          <w:p w14:paraId="570E54D0" w14:textId="1BD7CD9A"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2410" w:type="dxa"/>
          </w:tcPr>
          <w:p w14:paraId="5BD89949" w14:textId="45C038FE"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33" w:type="dxa"/>
          </w:tcPr>
          <w:p w14:paraId="1F7D6AAD" w14:textId="77777777" w:rsidR="00F70748" w:rsidRPr="0024704C" w:rsidRDefault="00F70748" w:rsidP="00F70748">
            <w:pPr>
              <w:snapToGrid w:val="0"/>
              <w:spacing w:after="0"/>
              <w:jc w:val="center"/>
              <w:rPr>
                <w:rFonts w:eastAsiaTheme="minorEastAsia"/>
                <w:sz w:val="18"/>
                <w:szCs w:val="18"/>
              </w:rPr>
            </w:pPr>
          </w:p>
        </w:tc>
      </w:tr>
      <w:tr w:rsidR="00F70748" w14:paraId="2C9C1913" w14:textId="77777777" w:rsidTr="00BE2385">
        <w:tc>
          <w:tcPr>
            <w:tcW w:w="3227" w:type="dxa"/>
          </w:tcPr>
          <w:p w14:paraId="3DC42F06" w14:textId="7B7AB5AE"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FDRA</w:t>
            </w:r>
          </w:p>
        </w:tc>
        <w:tc>
          <w:tcPr>
            <w:tcW w:w="2410" w:type="dxa"/>
          </w:tcPr>
          <w:p w14:paraId="2A4CC263" w14:textId="5D7C0260" w:rsidR="00F70748" w:rsidRPr="0024704C" w:rsidRDefault="00BE2385"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533" w:type="dxa"/>
          </w:tcPr>
          <w:p w14:paraId="5DCA1532" w14:textId="39C3F22C" w:rsidR="00F70748" w:rsidRPr="0024704C" w:rsidRDefault="006E5487"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F70748" w14:paraId="4A4AAA6E" w14:textId="77777777" w:rsidTr="00BE2385">
        <w:tc>
          <w:tcPr>
            <w:tcW w:w="3227" w:type="dxa"/>
          </w:tcPr>
          <w:p w14:paraId="2D8A7CC7" w14:textId="2D791DCC"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TDRA</w:t>
            </w:r>
          </w:p>
        </w:tc>
        <w:tc>
          <w:tcPr>
            <w:tcW w:w="2410" w:type="dxa"/>
          </w:tcPr>
          <w:p w14:paraId="34E1BBA8" w14:textId="1A78DACD"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1 or 2 or 3 or 4</w:t>
            </w:r>
          </w:p>
        </w:tc>
        <w:tc>
          <w:tcPr>
            <w:tcW w:w="4533" w:type="dxa"/>
          </w:tcPr>
          <w:p w14:paraId="52E8DBF2" w14:textId="77777777" w:rsidR="00F70748" w:rsidRPr="0024704C" w:rsidRDefault="00F70748" w:rsidP="00F70748">
            <w:pPr>
              <w:snapToGrid w:val="0"/>
              <w:spacing w:after="0"/>
              <w:jc w:val="center"/>
              <w:rPr>
                <w:rFonts w:eastAsiaTheme="minorEastAsia"/>
                <w:sz w:val="18"/>
                <w:szCs w:val="18"/>
              </w:rPr>
            </w:pPr>
          </w:p>
        </w:tc>
      </w:tr>
      <w:tr w:rsidR="00F70748" w14:paraId="6994842D" w14:textId="77777777" w:rsidTr="00BE2385">
        <w:tc>
          <w:tcPr>
            <w:tcW w:w="3227" w:type="dxa"/>
          </w:tcPr>
          <w:p w14:paraId="3E3C724E" w14:textId="019F91CF"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FH flag</w:t>
            </w:r>
          </w:p>
        </w:tc>
        <w:tc>
          <w:tcPr>
            <w:tcW w:w="2410" w:type="dxa"/>
          </w:tcPr>
          <w:p w14:paraId="2FF9F79F" w14:textId="61A97568"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239D6E13" w14:textId="77777777" w:rsidR="00F70748" w:rsidRPr="0024704C" w:rsidRDefault="00F70748" w:rsidP="00F70748">
            <w:pPr>
              <w:snapToGrid w:val="0"/>
              <w:spacing w:after="0"/>
              <w:jc w:val="center"/>
              <w:rPr>
                <w:rFonts w:eastAsiaTheme="minorEastAsia"/>
                <w:sz w:val="18"/>
                <w:szCs w:val="18"/>
              </w:rPr>
            </w:pPr>
          </w:p>
        </w:tc>
      </w:tr>
      <w:tr w:rsidR="00F70748" w14:paraId="06AFBE23" w14:textId="77777777" w:rsidTr="00BE2385">
        <w:tc>
          <w:tcPr>
            <w:tcW w:w="3227" w:type="dxa"/>
          </w:tcPr>
          <w:p w14:paraId="1FAEE0B3" w14:textId="1F1E077A"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MCS</w:t>
            </w:r>
          </w:p>
        </w:tc>
        <w:tc>
          <w:tcPr>
            <w:tcW w:w="2410" w:type="dxa"/>
          </w:tcPr>
          <w:p w14:paraId="12EEF38B" w14:textId="7974071F" w:rsidR="00F70748" w:rsidRPr="0024704C" w:rsidRDefault="00BE2385"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2</w:t>
            </w:r>
          </w:p>
        </w:tc>
        <w:tc>
          <w:tcPr>
            <w:tcW w:w="4533" w:type="dxa"/>
          </w:tcPr>
          <w:p w14:paraId="7401DE08" w14:textId="2D2E547B" w:rsidR="00F70748" w:rsidRPr="0024704C" w:rsidRDefault="006E5487"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F70748" w14:paraId="68FA74BD" w14:textId="77777777" w:rsidTr="00BE2385">
        <w:tc>
          <w:tcPr>
            <w:tcW w:w="3227" w:type="dxa"/>
          </w:tcPr>
          <w:p w14:paraId="157344FB" w14:textId="6B5D6900"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NDI</w:t>
            </w:r>
          </w:p>
        </w:tc>
        <w:tc>
          <w:tcPr>
            <w:tcW w:w="2410" w:type="dxa"/>
          </w:tcPr>
          <w:p w14:paraId="022A0749" w14:textId="3009D91F"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1</w:t>
            </w:r>
          </w:p>
        </w:tc>
        <w:tc>
          <w:tcPr>
            <w:tcW w:w="4533" w:type="dxa"/>
          </w:tcPr>
          <w:p w14:paraId="2166348B" w14:textId="77777777" w:rsidR="00F70748" w:rsidRPr="0024704C" w:rsidRDefault="00F70748" w:rsidP="00F70748">
            <w:pPr>
              <w:snapToGrid w:val="0"/>
              <w:spacing w:after="0"/>
              <w:jc w:val="center"/>
              <w:rPr>
                <w:rFonts w:eastAsiaTheme="minorEastAsia"/>
                <w:sz w:val="18"/>
                <w:szCs w:val="18"/>
              </w:rPr>
            </w:pPr>
          </w:p>
        </w:tc>
      </w:tr>
      <w:tr w:rsidR="00F70748" w14:paraId="3F8E2063" w14:textId="77777777" w:rsidTr="00BE2385">
        <w:tc>
          <w:tcPr>
            <w:tcW w:w="3227" w:type="dxa"/>
          </w:tcPr>
          <w:p w14:paraId="10956F8E" w14:textId="11403D25"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RV</w:t>
            </w:r>
          </w:p>
        </w:tc>
        <w:tc>
          <w:tcPr>
            <w:tcW w:w="2410" w:type="dxa"/>
          </w:tcPr>
          <w:p w14:paraId="4FE56357" w14:textId="225CDF0D" w:rsidR="00F70748" w:rsidRPr="0024704C" w:rsidRDefault="00F70748"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w:t>
            </w:r>
            <w:r w:rsidRPr="0024704C">
              <w:rPr>
                <w:rFonts w:eastAsiaTheme="minorEastAsia" w:hint="eastAsia"/>
                <w:sz w:val="18"/>
                <w:szCs w:val="18"/>
              </w:rPr>
              <w:t xml:space="preserve"> 2</w:t>
            </w:r>
          </w:p>
        </w:tc>
        <w:tc>
          <w:tcPr>
            <w:tcW w:w="4533" w:type="dxa"/>
          </w:tcPr>
          <w:p w14:paraId="2E20E8C2" w14:textId="320655D3" w:rsidR="00F70748" w:rsidRPr="0024704C" w:rsidRDefault="002D2A6C"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F70748" w14:paraId="15F5C982" w14:textId="77777777" w:rsidTr="00BE2385">
        <w:tc>
          <w:tcPr>
            <w:tcW w:w="3227" w:type="dxa"/>
          </w:tcPr>
          <w:p w14:paraId="21F9D3AD" w14:textId="687681C4"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HPN</w:t>
            </w:r>
          </w:p>
        </w:tc>
        <w:tc>
          <w:tcPr>
            <w:tcW w:w="2410" w:type="dxa"/>
          </w:tcPr>
          <w:p w14:paraId="083A5AE2" w14:textId="0BF174AA" w:rsidR="00F70748" w:rsidRPr="0024704C" w:rsidRDefault="00F70748"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533" w:type="dxa"/>
          </w:tcPr>
          <w:p w14:paraId="41BD4B12" w14:textId="381760E9" w:rsidR="00F70748" w:rsidRPr="0024704C" w:rsidRDefault="002D2A6C"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F70748" w14:paraId="0685B592" w14:textId="77777777" w:rsidTr="00BE2385">
        <w:tc>
          <w:tcPr>
            <w:tcW w:w="3227" w:type="dxa"/>
          </w:tcPr>
          <w:p w14:paraId="7670F0DB" w14:textId="39273BB6"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DAI related</w:t>
            </w:r>
          </w:p>
        </w:tc>
        <w:tc>
          <w:tcPr>
            <w:tcW w:w="2410" w:type="dxa"/>
          </w:tcPr>
          <w:p w14:paraId="65D4FF36" w14:textId="3F842ADA" w:rsidR="00F70748" w:rsidRPr="0024704C" w:rsidRDefault="006E5487"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3</w:t>
            </w:r>
          </w:p>
        </w:tc>
        <w:tc>
          <w:tcPr>
            <w:tcW w:w="4533" w:type="dxa"/>
          </w:tcPr>
          <w:p w14:paraId="374FABFC" w14:textId="7460AC40" w:rsidR="00F70748" w:rsidRPr="0024704C" w:rsidRDefault="000C0A66" w:rsidP="00F70748">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F70748" w14:paraId="381FEE74" w14:textId="77777777" w:rsidTr="00BE2385">
        <w:tc>
          <w:tcPr>
            <w:tcW w:w="3227" w:type="dxa"/>
          </w:tcPr>
          <w:p w14:paraId="0F77280B" w14:textId="312A8F1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TPC command</w:t>
            </w:r>
          </w:p>
        </w:tc>
        <w:tc>
          <w:tcPr>
            <w:tcW w:w="2410" w:type="dxa"/>
          </w:tcPr>
          <w:p w14:paraId="6947F9BF" w14:textId="5EE3075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2</w:t>
            </w:r>
          </w:p>
        </w:tc>
        <w:tc>
          <w:tcPr>
            <w:tcW w:w="4533" w:type="dxa"/>
          </w:tcPr>
          <w:p w14:paraId="094506BB" w14:textId="77777777" w:rsidR="00F70748" w:rsidRPr="0024704C" w:rsidRDefault="00F70748" w:rsidP="00F70748">
            <w:pPr>
              <w:snapToGrid w:val="0"/>
              <w:spacing w:after="0"/>
              <w:jc w:val="center"/>
              <w:rPr>
                <w:rFonts w:eastAsiaTheme="minorEastAsia"/>
                <w:sz w:val="18"/>
                <w:szCs w:val="18"/>
              </w:rPr>
            </w:pPr>
          </w:p>
        </w:tc>
      </w:tr>
      <w:tr w:rsidR="00F70748" w14:paraId="522ADC59" w14:textId="77777777" w:rsidTr="00BE2385">
        <w:tc>
          <w:tcPr>
            <w:tcW w:w="3227" w:type="dxa"/>
          </w:tcPr>
          <w:p w14:paraId="41F94675" w14:textId="1AD1BEA3"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SRS resource indicator</w:t>
            </w:r>
          </w:p>
        </w:tc>
        <w:tc>
          <w:tcPr>
            <w:tcW w:w="2410" w:type="dxa"/>
            <w:vAlign w:val="center"/>
          </w:tcPr>
          <w:p w14:paraId="1310BFA3" w14:textId="365AD6AB" w:rsidR="00F70748" w:rsidRPr="0024704C" w:rsidRDefault="00F70748"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533" w:type="dxa"/>
          </w:tcPr>
          <w:p w14:paraId="04948E7C" w14:textId="77777777" w:rsidR="00F70748" w:rsidRPr="0024704C" w:rsidRDefault="00F70748" w:rsidP="00F70748">
            <w:pPr>
              <w:snapToGrid w:val="0"/>
              <w:spacing w:after="0"/>
              <w:jc w:val="center"/>
              <w:rPr>
                <w:rFonts w:eastAsiaTheme="minorEastAsia"/>
                <w:sz w:val="18"/>
                <w:szCs w:val="18"/>
              </w:rPr>
            </w:pPr>
          </w:p>
        </w:tc>
      </w:tr>
      <w:tr w:rsidR="00F70748" w14:paraId="0A5931A2" w14:textId="77777777" w:rsidTr="00BE2385">
        <w:tc>
          <w:tcPr>
            <w:tcW w:w="3227" w:type="dxa"/>
          </w:tcPr>
          <w:p w14:paraId="58637E65" w14:textId="28771683"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Precoder info and no. layers</w:t>
            </w:r>
          </w:p>
        </w:tc>
        <w:tc>
          <w:tcPr>
            <w:tcW w:w="2410" w:type="dxa"/>
            <w:vAlign w:val="center"/>
          </w:tcPr>
          <w:p w14:paraId="7BF4CAC5" w14:textId="55EA2993" w:rsidR="00F70748" w:rsidRPr="0024704C" w:rsidRDefault="00F70748"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533" w:type="dxa"/>
          </w:tcPr>
          <w:p w14:paraId="7913DED9" w14:textId="77777777" w:rsidR="00F70748" w:rsidRPr="0024704C" w:rsidRDefault="00F70748" w:rsidP="00F70748">
            <w:pPr>
              <w:snapToGrid w:val="0"/>
              <w:spacing w:after="0"/>
              <w:jc w:val="center"/>
              <w:rPr>
                <w:rFonts w:eastAsiaTheme="minorEastAsia"/>
                <w:sz w:val="18"/>
                <w:szCs w:val="18"/>
              </w:rPr>
            </w:pPr>
          </w:p>
        </w:tc>
      </w:tr>
      <w:tr w:rsidR="00F70748" w14:paraId="540181A5" w14:textId="77777777" w:rsidTr="00BE2385">
        <w:tc>
          <w:tcPr>
            <w:tcW w:w="3227" w:type="dxa"/>
          </w:tcPr>
          <w:p w14:paraId="78CCFDBB" w14:textId="56D86A4C" w:rsidR="00F70748" w:rsidRPr="0024704C" w:rsidRDefault="00F70748" w:rsidP="00F70748">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2410" w:type="dxa"/>
            <w:vAlign w:val="center"/>
          </w:tcPr>
          <w:p w14:paraId="6B2EEF95" w14:textId="6B80C8E8" w:rsidR="00F70748" w:rsidRPr="0024704C" w:rsidRDefault="00F70748"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0024704C" w:rsidRPr="0024704C">
              <w:rPr>
                <w:rFonts w:eastAsia="ＭＳ 明朝" w:hint="eastAsia"/>
                <w:iCs/>
                <w:color w:val="000000"/>
                <w:kern w:val="24"/>
                <w:sz w:val="18"/>
                <w:szCs w:val="18"/>
              </w:rPr>
              <w:t xml:space="preserve"> or 3 or 4 or 5</w:t>
            </w:r>
          </w:p>
        </w:tc>
        <w:tc>
          <w:tcPr>
            <w:tcW w:w="4533" w:type="dxa"/>
          </w:tcPr>
          <w:p w14:paraId="02AA22B1" w14:textId="77777777" w:rsidR="00F70748" w:rsidRPr="0024704C" w:rsidRDefault="00F70748" w:rsidP="00F70748">
            <w:pPr>
              <w:snapToGrid w:val="0"/>
              <w:spacing w:after="0"/>
              <w:jc w:val="center"/>
              <w:rPr>
                <w:rFonts w:eastAsiaTheme="minorEastAsia"/>
                <w:sz w:val="18"/>
                <w:szCs w:val="18"/>
              </w:rPr>
            </w:pPr>
          </w:p>
        </w:tc>
      </w:tr>
      <w:tr w:rsidR="00F70748" w14:paraId="69F15B48" w14:textId="77777777" w:rsidTr="00BE2385">
        <w:tc>
          <w:tcPr>
            <w:tcW w:w="3227" w:type="dxa"/>
          </w:tcPr>
          <w:p w14:paraId="22F8D0EC" w14:textId="6B47D29D"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SRS request</w:t>
            </w:r>
          </w:p>
        </w:tc>
        <w:tc>
          <w:tcPr>
            <w:tcW w:w="2410" w:type="dxa"/>
            <w:vAlign w:val="center"/>
          </w:tcPr>
          <w:p w14:paraId="3E73B930" w14:textId="51B7BE05" w:rsidR="00F70748" w:rsidRPr="0024704C" w:rsidRDefault="00F70748" w:rsidP="00F70748">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w:t>
            </w:r>
            <w:r w:rsidRPr="0024704C">
              <w:rPr>
                <w:rFonts w:eastAsia="ＭＳ 明朝"/>
                <w:iCs/>
                <w:color w:val="000000"/>
                <w:kern w:val="24"/>
                <w:sz w:val="18"/>
                <w:szCs w:val="18"/>
              </w:rPr>
              <w:t xml:space="preserve"> 2</w:t>
            </w:r>
            <w:r w:rsidR="0024704C" w:rsidRPr="0024704C">
              <w:rPr>
                <w:rFonts w:eastAsia="ＭＳ 明朝" w:hint="eastAsia"/>
                <w:iCs/>
                <w:color w:val="000000"/>
                <w:kern w:val="24"/>
                <w:sz w:val="18"/>
                <w:szCs w:val="18"/>
              </w:rPr>
              <w:t xml:space="preserve"> or 3</w:t>
            </w:r>
          </w:p>
        </w:tc>
        <w:tc>
          <w:tcPr>
            <w:tcW w:w="4533" w:type="dxa"/>
          </w:tcPr>
          <w:p w14:paraId="78943CE7" w14:textId="51B94D9B" w:rsidR="00F70748" w:rsidRPr="0024704C" w:rsidRDefault="0024704C" w:rsidP="00F70748">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F70748" w14:paraId="59659ADF" w14:textId="77777777" w:rsidTr="00BE2385">
        <w:tc>
          <w:tcPr>
            <w:tcW w:w="3227" w:type="dxa"/>
          </w:tcPr>
          <w:p w14:paraId="43650F99" w14:textId="29F34D7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CSI request</w:t>
            </w:r>
          </w:p>
        </w:tc>
        <w:tc>
          <w:tcPr>
            <w:tcW w:w="2410" w:type="dxa"/>
            <w:vAlign w:val="center"/>
          </w:tcPr>
          <w:p w14:paraId="1714399A" w14:textId="465581D6" w:rsidR="00F70748" w:rsidRPr="0024704C" w:rsidRDefault="00F70748"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0024704C" w:rsidRPr="0024704C">
              <w:rPr>
                <w:rFonts w:eastAsia="ＭＳ 明朝" w:hint="eastAsia"/>
                <w:iCs/>
                <w:color w:val="000000"/>
                <w:kern w:val="24"/>
                <w:sz w:val="18"/>
                <w:szCs w:val="18"/>
              </w:rPr>
              <w:t xml:space="preserve"> or 3 or 4 or 5 or 6</w:t>
            </w:r>
          </w:p>
        </w:tc>
        <w:tc>
          <w:tcPr>
            <w:tcW w:w="4533" w:type="dxa"/>
          </w:tcPr>
          <w:p w14:paraId="7DF27453" w14:textId="5962BD44" w:rsidR="00F70748" w:rsidRPr="0024704C" w:rsidRDefault="00F70748" w:rsidP="00F70748">
            <w:pPr>
              <w:snapToGrid w:val="0"/>
              <w:spacing w:after="0"/>
              <w:jc w:val="center"/>
              <w:rPr>
                <w:rFonts w:eastAsiaTheme="minorEastAsia"/>
                <w:sz w:val="18"/>
                <w:szCs w:val="18"/>
              </w:rPr>
            </w:pPr>
          </w:p>
        </w:tc>
      </w:tr>
      <w:tr w:rsidR="00F70748" w14:paraId="42EFC96F" w14:textId="77777777" w:rsidTr="00BE2385">
        <w:tc>
          <w:tcPr>
            <w:tcW w:w="3227" w:type="dxa"/>
          </w:tcPr>
          <w:p w14:paraId="44F6BDFB" w14:textId="0E98A27A"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CBGTI</w:t>
            </w:r>
          </w:p>
        </w:tc>
        <w:tc>
          <w:tcPr>
            <w:tcW w:w="2410" w:type="dxa"/>
            <w:vAlign w:val="center"/>
          </w:tcPr>
          <w:p w14:paraId="48E32C76" w14:textId="00EB597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2 or 4 or 6 or 8</w:t>
            </w:r>
          </w:p>
        </w:tc>
        <w:tc>
          <w:tcPr>
            <w:tcW w:w="4533" w:type="dxa"/>
          </w:tcPr>
          <w:p w14:paraId="4E2D8262" w14:textId="77777777" w:rsidR="00F70748" w:rsidRPr="0024704C" w:rsidRDefault="00F70748" w:rsidP="00F70748">
            <w:pPr>
              <w:snapToGrid w:val="0"/>
              <w:spacing w:after="0"/>
              <w:jc w:val="center"/>
              <w:rPr>
                <w:rFonts w:eastAsiaTheme="minorEastAsia"/>
                <w:sz w:val="18"/>
                <w:szCs w:val="18"/>
              </w:rPr>
            </w:pPr>
          </w:p>
        </w:tc>
      </w:tr>
      <w:tr w:rsidR="00F70748" w14:paraId="6B3BCF10" w14:textId="77777777" w:rsidTr="00BE2385">
        <w:tc>
          <w:tcPr>
            <w:tcW w:w="3227" w:type="dxa"/>
          </w:tcPr>
          <w:p w14:paraId="120CD652" w14:textId="62707CE5"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lastRenderedPageBreak/>
              <w:t>PTRS-DMRS association</w:t>
            </w:r>
          </w:p>
        </w:tc>
        <w:tc>
          <w:tcPr>
            <w:tcW w:w="2410" w:type="dxa"/>
          </w:tcPr>
          <w:p w14:paraId="1186C0E3" w14:textId="06072466"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2</w:t>
            </w:r>
          </w:p>
        </w:tc>
        <w:tc>
          <w:tcPr>
            <w:tcW w:w="4533" w:type="dxa"/>
          </w:tcPr>
          <w:p w14:paraId="79A287AC" w14:textId="77777777" w:rsidR="00F70748" w:rsidRPr="0024704C" w:rsidRDefault="00F70748" w:rsidP="00F70748">
            <w:pPr>
              <w:snapToGrid w:val="0"/>
              <w:spacing w:after="0"/>
              <w:jc w:val="center"/>
              <w:rPr>
                <w:rFonts w:eastAsiaTheme="minorEastAsia"/>
                <w:sz w:val="18"/>
                <w:szCs w:val="18"/>
              </w:rPr>
            </w:pPr>
          </w:p>
        </w:tc>
      </w:tr>
      <w:tr w:rsidR="00F70748" w14:paraId="75C9E32D" w14:textId="77777777" w:rsidTr="00BE2385">
        <w:tc>
          <w:tcPr>
            <w:tcW w:w="3227" w:type="dxa"/>
          </w:tcPr>
          <w:p w14:paraId="52F1F7B2" w14:textId="21D74DF3" w:rsidR="00F70748" w:rsidRPr="0024704C" w:rsidRDefault="00F70748" w:rsidP="00F70748">
            <w:pPr>
              <w:snapToGrid w:val="0"/>
              <w:spacing w:after="0"/>
              <w:jc w:val="center"/>
              <w:rPr>
                <w:rFonts w:eastAsiaTheme="minorEastAsia"/>
                <w:sz w:val="18"/>
                <w:szCs w:val="18"/>
              </w:rPr>
            </w:pPr>
            <w:r w:rsidRPr="0024704C">
              <w:rPr>
                <w:rFonts w:eastAsiaTheme="minorEastAsia"/>
                <w:sz w:val="18"/>
                <w:szCs w:val="18"/>
              </w:rPr>
              <w:t>B</w:t>
            </w:r>
            <w:r w:rsidRPr="0024704C">
              <w:rPr>
                <w:rFonts w:eastAsiaTheme="minorEastAsia" w:hint="eastAsia"/>
                <w:sz w:val="18"/>
                <w:szCs w:val="18"/>
              </w:rPr>
              <w:t>eta-offset indicator</w:t>
            </w:r>
          </w:p>
        </w:tc>
        <w:tc>
          <w:tcPr>
            <w:tcW w:w="2410" w:type="dxa"/>
          </w:tcPr>
          <w:p w14:paraId="27B84BC5" w14:textId="291CC5EB" w:rsidR="00F70748" w:rsidRPr="0024704C" w:rsidRDefault="00F70748" w:rsidP="00F70748">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p>
        </w:tc>
        <w:tc>
          <w:tcPr>
            <w:tcW w:w="4533" w:type="dxa"/>
          </w:tcPr>
          <w:p w14:paraId="643F91D1" w14:textId="77777777" w:rsidR="00F70748" w:rsidRPr="0024704C" w:rsidRDefault="00F70748" w:rsidP="00F70748">
            <w:pPr>
              <w:snapToGrid w:val="0"/>
              <w:spacing w:after="0"/>
              <w:jc w:val="center"/>
              <w:rPr>
                <w:rFonts w:eastAsiaTheme="minorEastAsia"/>
                <w:sz w:val="18"/>
                <w:szCs w:val="18"/>
              </w:rPr>
            </w:pPr>
          </w:p>
        </w:tc>
      </w:tr>
      <w:tr w:rsidR="00F70748" w14:paraId="347D1118" w14:textId="77777777" w:rsidTr="00BE2385">
        <w:tc>
          <w:tcPr>
            <w:tcW w:w="3227" w:type="dxa"/>
          </w:tcPr>
          <w:p w14:paraId="3035755F" w14:textId="3D059A3D"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2410" w:type="dxa"/>
          </w:tcPr>
          <w:p w14:paraId="0DE48945" w14:textId="5B0BFE52"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1372C1AF" w14:textId="77777777" w:rsidR="00F70748" w:rsidRPr="0024704C" w:rsidRDefault="00F70748" w:rsidP="00F70748">
            <w:pPr>
              <w:snapToGrid w:val="0"/>
              <w:spacing w:after="0"/>
              <w:jc w:val="center"/>
              <w:rPr>
                <w:rFonts w:eastAsiaTheme="minorEastAsia"/>
                <w:sz w:val="18"/>
                <w:szCs w:val="18"/>
              </w:rPr>
            </w:pPr>
          </w:p>
        </w:tc>
      </w:tr>
      <w:tr w:rsidR="00F70748" w14:paraId="74CD4F77" w14:textId="77777777" w:rsidTr="00BE2385">
        <w:tc>
          <w:tcPr>
            <w:tcW w:w="3227" w:type="dxa"/>
          </w:tcPr>
          <w:p w14:paraId="7FE2603E" w14:textId="036E739B" w:rsidR="00F70748" w:rsidRPr="0024704C" w:rsidRDefault="00F70748" w:rsidP="00F70748">
            <w:pPr>
              <w:snapToGrid w:val="0"/>
              <w:spacing w:after="0"/>
              <w:jc w:val="center"/>
              <w:rPr>
                <w:rFonts w:eastAsiaTheme="minorEastAsia"/>
                <w:sz w:val="18"/>
                <w:szCs w:val="18"/>
              </w:rPr>
            </w:pPr>
            <w:r w:rsidRPr="0024704C">
              <w:rPr>
                <w:rFonts w:eastAsiaTheme="minorEastAsia" w:hint="eastAsia"/>
                <w:sz w:val="18"/>
                <w:szCs w:val="18"/>
              </w:rPr>
              <w:t>UL-SCH indicator</w:t>
            </w:r>
          </w:p>
        </w:tc>
        <w:tc>
          <w:tcPr>
            <w:tcW w:w="2410" w:type="dxa"/>
          </w:tcPr>
          <w:p w14:paraId="2A932209" w14:textId="5A3100F9" w:rsidR="00F70748" w:rsidRPr="0024704C" w:rsidRDefault="002D2A6C" w:rsidP="00F70748">
            <w:pPr>
              <w:snapToGrid w:val="0"/>
              <w:spacing w:after="0"/>
              <w:jc w:val="center"/>
              <w:rPr>
                <w:rFonts w:eastAsiaTheme="minorEastAsia"/>
                <w:sz w:val="18"/>
                <w:szCs w:val="18"/>
              </w:rPr>
            </w:pPr>
            <w:r w:rsidRPr="00B10F51">
              <w:rPr>
                <w:rFonts w:eastAsiaTheme="minorEastAsia"/>
                <w:sz w:val="18"/>
                <w:szCs w:val="18"/>
                <w:highlight w:val="cyan"/>
              </w:rPr>
              <w:t>0 or</w:t>
            </w:r>
            <w:r>
              <w:rPr>
                <w:rFonts w:eastAsiaTheme="minorEastAsia" w:hint="eastAsia"/>
                <w:sz w:val="18"/>
                <w:szCs w:val="18"/>
              </w:rPr>
              <w:t xml:space="preserve"> </w:t>
            </w:r>
            <w:r w:rsidR="00F70748" w:rsidRPr="0024704C">
              <w:rPr>
                <w:rFonts w:eastAsiaTheme="minorEastAsia" w:hint="eastAsia"/>
                <w:sz w:val="18"/>
                <w:szCs w:val="18"/>
              </w:rPr>
              <w:t>1</w:t>
            </w:r>
          </w:p>
        </w:tc>
        <w:tc>
          <w:tcPr>
            <w:tcW w:w="4533" w:type="dxa"/>
          </w:tcPr>
          <w:p w14:paraId="698D8251" w14:textId="64627839" w:rsidR="00F70748" w:rsidRPr="0024704C" w:rsidRDefault="002D2A6C" w:rsidP="002D2A6C">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1 bit</w:t>
            </w:r>
            <w:r w:rsidRPr="0024704C">
              <w:rPr>
                <w:rFonts w:eastAsiaTheme="minorEastAsia" w:hint="eastAsia"/>
                <w:sz w:val="18"/>
                <w:szCs w:val="18"/>
              </w:rPr>
              <w:t xml:space="preserve"> for flexibility</w:t>
            </w:r>
          </w:p>
        </w:tc>
      </w:tr>
      <w:tr w:rsidR="00F70748" w14:paraId="34AA970B" w14:textId="77777777" w:rsidTr="00BE2385">
        <w:tc>
          <w:tcPr>
            <w:tcW w:w="3227" w:type="dxa"/>
          </w:tcPr>
          <w:p w14:paraId="6478C9F0" w14:textId="1FAC99F0" w:rsidR="00F70748" w:rsidRPr="0024704C" w:rsidRDefault="00050C4B" w:rsidP="00F70748">
            <w:pPr>
              <w:snapToGrid w:val="0"/>
              <w:spacing w:after="0"/>
              <w:jc w:val="center"/>
              <w:rPr>
                <w:rFonts w:eastAsiaTheme="minorEastAsia"/>
                <w:sz w:val="18"/>
                <w:szCs w:val="18"/>
              </w:rPr>
            </w:pPr>
            <w:r w:rsidRPr="0024704C">
              <w:rPr>
                <w:rFonts w:eastAsiaTheme="minorEastAsia" w:hint="eastAsia"/>
                <w:sz w:val="18"/>
                <w:szCs w:val="18"/>
              </w:rPr>
              <w:t>[</w:t>
            </w:r>
            <w:r w:rsidR="00F70748" w:rsidRPr="0024704C">
              <w:rPr>
                <w:rFonts w:eastAsiaTheme="minorEastAsia"/>
                <w:sz w:val="18"/>
                <w:szCs w:val="18"/>
              </w:rPr>
              <w:t>R</w:t>
            </w:r>
            <w:r w:rsidR="00F70748" w:rsidRPr="0024704C">
              <w:rPr>
                <w:rFonts w:eastAsiaTheme="minorEastAsia" w:hint="eastAsia"/>
                <w:sz w:val="18"/>
                <w:szCs w:val="18"/>
              </w:rPr>
              <w:t>epetition factor</w:t>
            </w:r>
            <w:r w:rsidRPr="0024704C">
              <w:rPr>
                <w:rFonts w:eastAsiaTheme="minorEastAsia" w:hint="eastAsia"/>
                <w:sz w:val="18"/>
                <w:szCs w:val="18"/>
              </w:rPr>
              <w:t>]</w:t>
            </w:r>
          </w:p>
        </w:tc>
        <w:tc>
          <w:tcPr>
            <w:tcW w:w="2410" w:type="dxa"/>
          </w:tcPr>
          <w:p w14:paraId="08E7F726" w14:textId="5C2C40A8" w:rsidR="00F70748" w:rsidRPr="0024704C" w:rsidRDefault="006E5487"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Point 4</w:t>
            </w:r>
          </w:p>
        </w:tc>
        <w:tc>
          <w:tcPr>
            <w:tcW w:w="4533" w:type="dxa"/>
          </w:tcPr>
          <w:p w14:paraId="4601230D" w14:textId="13952C09" w:rsidR="00F70748" w:rsidRPr="0024704C" w:rsidRDefault="006E5487"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F70748" w14:paraId="63B0D171" w14:textId="77777777" w:rsidTr="00BE2385">
        <w:tc>
          <w:tcPr>
            <w:tcW w:w="3227" w:type="dxa"/>
          </w:tcPr>
          <w:p w14:paraId="2F1B567F" w14:textId="4FFDA848" w:rsidR="00F70748" w:rsidRPr="0024704C" w:rsidRDefault="00095A69" w:rsidP="00F70748">
            <w:pPr>
              <w:snapToGrid w:val="0"/>
              <w:spacing w:after="0"/>
              <w:jc w:val="center"/>
              <w:rPr>
                <w:rFonts w:eastAsiaTheme="minorEastAsia"/>
                <w:sz w:val="18"/>
                <w:szCs w:val="18"/>
              </w:rPr>
            </w:pPr>
            <w:r w:rsidRPr="0024704C">
              <w:rPr>
                <w:rFonts w:eastAsiaTheme="minorEastAsia" w:hint="eastAsia"/>
                <w:sz w:val="18"/>
                <w:szCs w:val="18"/>
              </w:rPr>
              <w:t>[</w:t>
            </w:r>
            <w:r w:rsidR="00F70748" w:rsidRPr="0024704C">
              <w:rPr>
                <w:rFonts w:eastAsiaTheme="minorEastAsia" w:hint="eastAsia"/>
                <w:sz w:val="18"/>
                <w:szCs w:val="18"/>
              </w:rPr>
              <w:t>Priority indicator</w:t>
            </w:r>
            <w:r w:rsidR="00050C4B" w:rsidRPr="0024704C">
              <w:rPr>
                <w:rFonts w:eastAsiaTheme="minorEastAsia" w:hint="eastAsia"/>
                <w:sz w:val="18"/>
                <w:szCs w:val="18"/>
              </w:rPr>
              <w:t>]</w:t>
            </w:r>
          </w:p>
        </w:tc>
        <w:tc>
          <w:tcPr>
            <w:tcW w:w="2410" w:type="dxa"/>
          </w:tcPr>
          <w:p w14:paraId="46D21DBA" w14:textId="730AA784" w:rsidR="00F70748" w:rsidRPr="0024704C" w:rsidRDefault="006E5487"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Point 5</w:t>
            </w:r>
          </w:p>
        </w:tc>
        <w:tc>
          <w:tcPr>
            <w:tcW w:w="4533" w:type="dxa"/>
          </w:tcPr>
          <w:p w14:paraId="05CB4F60" w14:textId="5CC71B53" w:rsidR="00F70748" w:rsidRPr="0024704C" w:rsidRDefault="006E5487"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F70748" w14:paraId="7AE49864" w14:textId="77777777" w:rsidTr="00BE2385">
        <w:tc>
          <w:tcPr>
            <w:tcW w:w="3227" w:type="dxa"/>
          </w:tcPr>
          <w:p w14:paraId="3C34AF4C" w14:textId="427860CB" w:rsidR="00F70748" w:rsidRPr="0024704C" w:rsidRDefault="00F70748" w:rsidP="00F70748">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2410" w:type="dxa"/>
          </w:tcPr>
          <w:p w14:paraId="4C35C296" w14:textId="77777777" w:rsidR="00F70748" w:rsidRPr="0024704C" w:rsidRDefault="00F70748" w:rsidP="00F70748">
            <w:pPr>
              <w:snapToGrid w:val="0"/>
              <w:spacing w:after="0"/>
              <w:jc w:val="center"/>
              <w:rPr>
                <w:rFonts w:eastAsiaTheme="minorEastAsia"/>
                <w:sz w:val="18"/>
                <w:szCs w:val="18"/>
              </w:rPr>
            </w:pPr>
          </w:p>
        </w:tc>
        <w:tc>
          <w:tcPr>
            <w:tcW w:w="4533" w:type="dxa"/>
          </w:tcPr>
          <w:p w14:paraId="4576D560" w14:textId="77777777" w:rsidR="00F70748" w:rsidRPr="0024704C" w:rsidRDefault="00F70748" w:rsidP="00F70748">
            <w:pPr>
              <w:snapToGrid w:val="0"/>
              <w:spacing w:after="0"/>
              <w:jc w:val="center"/>
              <w:rPr>
                <w:rFonts w:eastAsiaTheme="minorEastAsia"/>
                <w:sz w:val="18"/>
                <w:szCs w:val="18"/>
              </w:rPr>
            </w:pPr>
          </w:p>
        </w:tc>
      </w:tr>
      <w:tr w:rsidR="00F70748" w14:paraId="611A02E7" w14:textId="77777777" w:rsidTr="00BE2385">
        <w:tc>
          <w:tcPr>
            <w:tcW w:w="3227" w:type="dxa"/>
          </w:tcPr>
          <w:p w14:paraId="5720B139" w14:textId="0BF5D8B0" w:rsidR="00F70748" w:rsidRPr="0024704C" w:rsidRDefault="00F70748" w:rsidP="00F70748">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2410" w:type="dxa"/>
          </w:tcPr>
          <w:p w14:paraId="1C3BCD92" w14:textId="442183E1" w:rsidR="00F70748" w:rsidRPr="0024704C" w:rsidRDefault="00F70748" w:rsidP="00F70748">
            <w:pPr>
              <w:snapToGrid w:val="0"/>
              <w:spacing w:after="0"/>
              <w:jc w:val="center"/>
              <w:rPr>
                <w:rFonts w:eastAsiaTheme="minorEastAsia"/>
                <w:sz w:val="18"/>
                <w:szCs w:val="18"/>
              </w:rPr>
            </w:pPr>
          </w:p>
        </w:tc>
        <w:tc>
          <w:tcPr>
            <w:tcW w:w="4533" w:type="dxa"/>
          </w:tcPr>
          <w:p w14:paraId="3D4A292A" w14:textId="77777777" w:rsidR="00F70748" w:rsidRPr="0024704C" w:rsidRDefault="00F70748" w:rsidP="00F70748">
            <w:pPr>
              <w:snapToGrid w:val="0"/>
              <w:spacing w:after="0"/>
              <w:jc w:val="center"/>
              <w:rPr>
                <w:rFonts w:eastAsiaTheme="minorEastAsia"/>
                <w:sz w:val="18"/>
                <w:szCs w:val="18"/>
              </w:rPr>
            </w:pPr>
          </w:p>
        </w:tc>
      </w:tr>
    </w:tbl>
    <w:p w14:paraId="59FC4E7A" w14:textId="77777777" w:rsidR="00A350B1" w:rsidRDefault="00A350B1" w:rsidP="003A2D8F">
      <w:pPr>
        <w:spacing w:afterLines="50" w:after="120"/>
        <w:jc w:val="both"/>
        <w:rPr>
          <w:rFonts w:eastAsiaTheme="minorEastAsia"/>
          <w:sz w:val="22"/>
        </w:rPr>
      </w:pPr>
    </w:p>
    <w:p w14:paraId="4475A2C8" w14:textId="03C0ED1C" w:rsidR="00472139" w:rsidRDefault="00472139" w:rsidP="003A2D8F">
      <w:pPr>
        <w:spacing w:afterLines="50" w:after="120"/>
        <w:jc w:val="both"/>
        <w:rPr>
          <w:rFonts w:eastAsiaTheme="minorEastAsia"/>
          <w:sz w:val="22"/>
        </w:rPr>
      </w:pPr>
      <w:r>
        <w:rPr>
          <w:rFonts w:eastAsiaTheme="minorEastAsia" w:hint="eastAsia"/>
          <w:sz w:val="22"/>
        </w:rPr>
        <w:t xml:space="preserve">In general, most of the fields </w:t>
      </w:r>
      <w:r w:rsidR="000C0A66">
        <w:rPr>
          <w:rFonts w:eastAsiaTheme="minorEastAsia" w:hint="eastAsia"/>
          <w:sz w:val="22"/>
        </w:rPr>
        <w:t>should</w:t>
      </w:r>
      <w:r>
        <w:rPr>
          <w:rFonts w:eastAsiaTheme="minorEastAsia" w:hint="eastAsia"/>
          <w:sz w:val="22"/>
        </w:rPr>
        <w:t xml:space="preserve"> be configurable based on the higher-layer configuration. </w:t>
      </w:r>
      <w:r w:rsidR="003A2D8F">
        <w:rPr>
          <w:rFonts w:eastAsiaTheme="minorEastAsia" w:hint="eastAsia"/>
          <w:sz w:val="22"/>
        </w:rPr>
        <w:t xml:space="preserve">Assuming some fields, e.g., </w:t>
      </w:r>
      <w:r w:rsidR="003A2D8F">
        <w:rPr>
          <w:rFonts w:eastAsiaTheme="minorEastAsia"/>
          <w:sz w:val="22"/>
        </w:rPr>
        <w:t>‘</w:t>
      </w:r>
      <w:r w:rsidR="003A2D8F">
        <w:rPr>
          <w:rFonts w:eastAsiaTheme="minorEastAsia" w:hint="eastAsia"/>
          <w:sz w:val="22"/>
        </w:rPr>
        <w:t>Identifier</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NDI</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TPC command</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UL-SCH indicator</w:t>
      </w:r>
      <w:r w:rsidR="003A2D8F">
        <w:rPr>
          <w:rFonts w:eastAsiaTheme="minorEastAsia"/>
          <w:sz w:val="22"/>
        </w:rPr>
        <w:t>’</w:t>
      </w:r>
      <w:r w:rsidR="003A2D8F">
        <w:rPr>
          <w:rFonts w:eastAsiaTheme="minorEastAsia" w:hint="eastAsia"/>
          <w:sz w:val="22"/>
        </w:rPr>
        <w:t xml:space="preserve"> have fixed number of bits, the total DCI size can be </w:t>
      </w:r>
      <w:r w:rsidR="002D2A6C">
        <w:rPr>
          <w:rFonts w:eastAsiaTheme="minorEastAsia" w:hint="eastAsia"/>
          <w:sz w:val="22"/>
        </w:rPr>
        <w:t xml:space="preserve">4 </w:t>
      </w:r>
      <w:r w:rsidR="003A2D8F">
        <w:rPr>
          <w:rFonts w:eastAsiaTheme="minorEastAsia" w:hint="eastAsia"/>
          <w:sz w:val="22"/>
        </w:rPr>
        <w:t xml:space="preserve">+ FFS bits, where </w:t>
      </w:r>
      <w:r w:rsidR="00050C4B">
        <w:rPr>
          <w:rFonts w:eastAsiaTheme="minorEastAsia" w:hint="eastAsia"/>
          <w:sz w:val="22"/>
        </w:rPr>
        <w:t xml:space="preserve">the </w:t>
      </w:r>
      <w:r w:rsidR="003A2D8F">
        <w:rPr>
          <w:rFonts w:eastAsiaTheme="minorEastAsia" w:hint="eastAsia"/>
          <w:sz w:val="22"/>
        </w:rPr>
        <w:t xml:space="preserve">FFS depends on further clarifications on Points 1 </w:t>
      </w:r>
      <w:r w:rsidR="003A2D8F">
        <w:rPr>
          <w:rFonts w:eastAsiaTheme="minorEastAsia"/>
          <w:sz w:val="22"/>
        </w:rPr>
        <w:t>–</w:t>
      </w:r>
      <w:r w:rsidR="0037486D">
        <w:rPr>
          <w:rFonts w:eastAsiaTheme="minorEastAsia" w:hint="eastAsia"/>
          <w:sz w:val="22"/>
        </w:rPr>
        <w:t xml:space="preserve"> 5</w:t>
      </w:r>
      <w:r w:rsidR="003A2D8F">
        <w:rPr>
          <w:rFonts w:eastAsiaTheme="minorEastAsia" w:hint="eastAsia"/>
          <w:sz w:val="22"/>
        </w:rPr>
        <w:t>.</w:t>
      </w:r>
    </w:p>
    <w:p w14:paraId="512DBE47" w14:textId="3409C869" w:rsidR="00095A69" w:rsidRPr="00095A69" w:rsidRDefault="00095A69" w:rsidP="003A2D8F">
      <w:pPr>
        <w:spacing w:afterLines="50" w:after="120"/>
        <w:jc w:val="both"/>
        <w:rPr>
          <w:rFonts w:eastAsiaTheme="minorEastAsia"/>
          <w:b/>
          <w:sz w:val="22"/>
          <w:u w:val="single"/>
        </w:rPr>
      </w:pPr>
      <w:r w:rsidRPr="00095A69">
        <w:rPr>
          <w:rFonts w:eastAsiaTheme="minorEastAsia" w:hint="eastAsia"/>
          <w:b/>
          <w:sz w:val="22"/>
          <w:u w:val="single"/>
        </w:rPr>
        <w:t>Proposal 1:</w:t>
      </w:r>
    </w:p>
    <w:p w14:paraId="62E987C0" w14:textId="5428654B" w:rsidR="00095A69" w:rsidRDefault="00095A69" w:rsidP="00095A69">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Agree Table 1 as the starting point for further discussion of UL DCI format.</w:t>
      </w:r>
    </w:p>
    <w:p w14:paraId="13D1C389" w14:textId="729F8298" w:rsidR="00A47C74" w:rsidRPr="000C0A66" w:rsidRDefault="000C0A66" w:rsidP="003A2D8F">
      <w:pPr>
        <w:pStyle w:val="afe"/>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4AA1FDF" w14:textId="77777777" w:rsidR="000C0A66" w:rsidRPr="000C0A66" w:rsidRDefault="000C0A66" w:rsidP="000C0A66">
      <w:pPr>
        <w:spacing w:afterLines="50" w:after="120"/>
        <w:jc w:val="both"/>
        <w:rPr>
          <w:rFonts w:eastAsiaTheme="minorEastAsia"/>
          <w:sz w:val="22"/>
        </w:rPr>
      </w:pPr>
    </w:p>
    <w:p w14:paraId="6D9B340D" w14:textId="7628C6BD" w:rsidR="00C02958" w:rsidRPr="00C02958" w:rsidRDefault="00C02958" w:rsidP="003A2D8F">
      <w:pPr>
        <w:spacing w:afterLines="50" w:after="120"/>
        <w:jc w:val="both"/>
        <w:rPr>
          <w:rFonts w:eastAsiaTheme="minorEastAsia"/>
          <w:sz w:val="22"/>
          <w:u w:val="single"/>
        </w:rPr>
      </w:pPr>
      <w:r w:rsidRPr="00C02958">
        <w:rPr>
          <w:rFonts w:eastAsiaTheme="minorEastAsia" w:hint="eastAsia"/>
          <w:sz w:val="22"/>
          <w:u w:val="single"/>
        </w:rPr>
        <w:t>Point 1: FDRA</w:t>
      </w:r>
    </w:p>
    <w:p w14:paraId="105479FE" w14:textId="1BA7757A" w:rsidR="005821B6" w:rsidRDefault="00CB3578" w:rsidP="003A2D8F">
      <w:pPr>
        <w:spacing w:afterLines="50" w:after="120"/>
        <w:jc w:val="both"/>
        <w:rPr>
          <w:rFonts w:eastAsiaTheme="minorEastAsia"/>
          <w:sz w:val="22"/>
        </w:rPr>
      </w:pPr>
      <w:r>
        <w:rPr>
          <w:rFonts w:eastAsiaTheme="minorEastAsia" w:hint="eastAsia"/>
          <w:sz w:val="22"/>
        </w:rPr>
        <w:t>FDRA field consumes a lot of bits of the DCI</w:t>
      </w:r>
      <w:r w:rsidR="005821B6">
        <w:rPr>
          <w:rFonts w:eastAsiaTheme="minorEastAsia" w:hint="eastAsia"/>
          <w:sz w:val="22"/>
        </w:rPr>
        <w:t>, where exact number of bits of the FDRA field depends on the size of the BWP and the RA Type.</w:t>
      </w:r>
    </w:p>
    <w:p w14:paraId="7E005ABA" w14:textId="5B005E19" w:rsidR="005821B6" w:rsidRDefault="005821B6" w:rsidP="005821B6">
      <w:pPr>
        <w:spacing w:afterLines="50" w:after="120"/>
        <w:jc w:val="center"/>
        <w:rPr>
          <w:rFonts w:eastAsiaTheme="minorEastAsia"/>
          <w:sz w:val="22"/>
        </w:rPr>
      </w:pPr>
      <w:r w:rsidRPr="005821B6">
        <w:rPr>
          <w:rFonts w:hint="eastAsia"/>
          <w:noProof/>
          <w:lang w:val="en-US"/>
        </w:rPr>
        <w:drawing>
          <wp:inline distT="0" distB="0" distL="0" distR="0" wp14:anchorId="70243F84" wp14:editId="0A255CB4">
            <wp:extent cx="4677120" cy="2262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7120" cy="2262600"/>
                    </a:xfrm>
                    <a:prstGeom prst="rect">
                      <a:avLst/>
                    </a:prstGeom>
                    <a:noFill/>
                    <a:ln>
                      <a:noFill/>
                    </a:ln>
                  </pic:spPr>
                </pic:pic>
              </a:graphicData>
            </a:graphic>
          </wp:inline>
        </w:drawing>
      </w:r>
    </w:p>
    <w:p w14:paraId="0AA06280" w14:textId="0DFE484F" w:rsidR="005821B6" w:rsidRDefault="005821B6" w:rsidP="005821B6">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Number of bits in the FDRA field for a given BWP size.</w:t>
      </w:r>
    </w:p>
    <w:p w14:paraId="47D16D44" w14:textId="13D8C4BE" w:rsidR="003A2D8F" w:rsidRDefault="003A2D8F" w:rsidP="003A2D8F">
      <w:pPr>
        <w:spacing w:afterLines="50" w:after="120"/>
        <w:jc w:val="both"/>
        <w:rPr>
          <w:rFonts w:eastAsiaTheme="minorEastAsia"/>
          <w:sz w:val="22"/>
        </w:rPr>
      </w:pPr>
      <w:r>
        <w:rPr>
          <w:rFonts w:eastAsiaTheme="minorEastAsia" w:hint="eastAsia"/>
          <w:sz w:val="22"/>
        </w:rPr>
        <w:t>There are various ways to compress the field.</w:t>
      </w:r>
    </w:p>
    <w:p w14:paraId="3173C236" w14:textId="025285CB" w:rsidR="003A2D8F" w:rsidRPr="00D6021B" w:rsidRDefault="003A2D8F" w:rsidP="003A2D8F">
      <w:pPr>
        <w:pStyle w:val="afe"/>
        <w:numPr>
          <w:ilvl w:val="0"/>
          <w:numId w:val="33"/>
        </w:numPr>
        <w:spacing w:afterLines="50" w:after="120"/>
        <w:ind w:leftChars="0"/>
        <w:jc w:val="both"/>
        <w:rPr>
          <w:rFonts w:eastAsiaTheme="minorEastAsia"/>
          <w:b/>
          <w:sz w:val="22"/>
        </w:rPr>
      </w:pPr>
      <w:r w:rsidRPr="00D6021B">
        <w:rPr>
          <w:rFonts w:eastAsiaTheme="minorEastAsia" w:hint="eastAsia"/>
          <w:b/>
          <w:sz w:val="22"/>
        </w:rPr>
        <w:t>Opt.1: Using narrower</w:t>
      </w:r>
      <w:r w:rsidR="005821B6" w:rsidRPr="00D6021B">
        <w:rPr>
          <w:rFonts w:eastAsiaTheme="minorEastAsia" w:hint="eastAsia"/>
          <w:b/>
          <w:sz w:val="22"/>
        </w:rPr>
        <w:t>/appropriate</w:t>
      </w:r>
      <w:r w:rsidRPr="00D6021B">
        <w:rPr>
          <w:rFonts w:eastAsiaTheme="minorEastAsia" w:hint="eastAsia"/>
          <w:b/>
          <w:sz w:val="22"/>
        </w:rPr>
        <w:t xml:space="preserve"> BWP</w:t>
      </w:r>
    </w:p>
    <w:p w14:paraId="71E314C1" w14:textId="53CCEE6D" w:rsidR="005821B6" w:rsidRDefault="005821B6" w:rsidP="003A2D8F">
      <w:pPr>
        <w:spacing w:afterLines="50" w:after="120"/>
        <w:jc w:val="both"/>
        <w:rPr>
          <w:rFonts w:eastAsiaTheme="minorEastAsia"/>
          <w:sz w:val="22"/>
        </w:rPr>
      </w:pPr>
      <w:r>
        <w:rPr>
          <w:rFonts w:eastAsiaTheme="minorEastAsia" w:hint="eastAsia"/>
          <w:sz w:val="22"/>
        </w:rPr>
        <w:t xml:space="preserve">For RA Type 1, </w:t>
      </w:r>
      <w:r w:rsidR="002B3CFC">
        <w:rPr>
          <w:rFonts w:eastAsiaTheme="minorEastAsia" w:hint="eastAsia"/>
          <w:sz w:val="22"/>
        </w:rPr>
        <w:t xml:space="preserve">FDRA field size is smaller as the </w:t>
      </w:r>
      <w:r w:rsidR="002B3CFC">
        <w:rPr>
          <w:rFonts w:eastAsiaTheme="minorEastAsia"/>
          <w:sz w:val="22"/>
        </w:rPr>
        <w:t>number</w:t>
      </w:r>
      <w:r w:rsidR="002B3CFC">
        <w:rPr>
          <w:rFonts w:eastAsiaTheme="minorEastAsia" w:hint="eastAsia"/>
          <w:sz w:val="22"/>
        </w:rPr>
        <w:t xml:space="preserve"> of RBs in the BWP decreases. </w:t>
      </w:r>
      <w:r>
        <w:rPr>
          <w:rFonts w:eastAsiaTheme="minorEastAsia" w:hint="eastAsia"/>
          <w:sz w:val="22"/>
        </w:rPr>
        <w:t xml:space="preserve">For RA Type 0, some particular BWP size results in less number of bits in the FDRA field. </w:t>
      </w:r>
      <w:r w:rsidR="002B3CFC">
        <w:rPr>
          <w:rFonts w:eastAsiaTheme="minorEastAsia" w:hint="eastAsia"/>
          <w:sz w:val="22"/>
        </w:rPr>
        <w:t xml:space="preserve">Since the BWP bandwidth can be UE-specifically </w:t>
      </w:r>
      <w:r>
        <w:rPr>
          <w:rFonts w:eastAsiaTheme="minorEastAsia" w:hint="eastAsia"/>
          <w:sz w:val="22"/>
        </w:rPr>
        <w:t>configurable, just configuring appropriate</w:t>
      </w:r>
      <w:r w:rsidR="002B3CFC">
        <w:rPr>
          <w:rFonts w:eastAsiaTheme="minorEastAsia" w:hint="eastAsia"/>
          <w:sz w:val="22"/>
        </w:rPr>
        <w:t xml:space="preserve"> BWP </w:t>
      </w:r>
      <w:r>
        <w:rPr>
          <w:rFonts w:eastAsiaTheme="minorEastAsia" w:hint="eastAsia"/>
          <w:sz w:val="22"/>
        </w:rPr>
        <w:t xml:space="preserve">size </w:t>
      </w:r>
      <w:r w:rsidR="002B3CFC">
        <w:rPr>
          <w:rFonts w:eastAsiaTheme="minorEastAsia" w:hint="eastAsia"/>
          <w:sz w:val="22"/>
        </w:rPr>
        <w:t xml:space="preserve">is one of the simple solutions without any specification impact. </w:t>
      </w:r>
      <w:r>
        <w:rPr>
          <w:rFonts w:eastAsiaTheme="minorEastAsia" w:hint="eastAsia"/>
          <w:sz w:val="22"/>
        </w:rPr>
        <w:t>Even for RA Type 0 with Configuration 1, the size of FDRA field can be down to 10 bits with relatively large BWP size e.g., 160 RBs in the BWP. For RA Type 0 with Configuration 2, the size of FDRA field can be down to 6 bits with the BWP size of 96 RBs.</w:t>
      </w:r>
    </w:p>
    <w:p w14:paraId="40EE7246" w14:textId="1C2BE22D" w:rsidR="003A2D8F" w:rsidRDefault="002B3CFC" w:rsidP="003A2D8F">
      <w:pPr>
        <w:spacing w:afterLines="50" w:after="120"/>
        <w:jc w:val="both"/>
        <w:rPr>
          <w:rFonts w:eastAsiaTheme="minorEastAsia"/>
          <w:sz w:val="22"/>
        </w:rPr>
      </w:pPr>
      <w:r>
        <w:rPr>
          <w:rFonts w:eastAsiaTheme="minorEastAsia" w:hint="eastAsia"/>
          <w:sz w:val="22"/>
        </w:rPr>
        <w:t xml:space="preserve">However, data scheduling cannot be beyond the size of the BWP and therefore, this solution is highly restrictive. </w:t>
      </w:r>
      <w:r w:rsidR="005821B6">
        <w:rPr>
          <w:rFonts w:eastAsiaTheme="minorEastAsia" w:hint="eastAsia"/>
          <w:sz w:val="22"/>
        </w:rPr>
        <w:t xml:space="preserve">Particularly, </w:t>
      </w:r>
      <w:r>
        <w:rPr>
          <w:rFonts w:eastAsiaTheme="minorEastAsia" w:hint="eastAsia"/>
          <w:sz w:val="22"/>
        </w:rPr>
        <w:t xml:space="preserve">if the carrier is used </w:t>
      </w:r>
      <w:r w:rsidR="008A4710">
        <w:rPr>
          <w:rFonts w:eastAsiaTheme="minorEastAsia" w:hint="eastAsia"/>
          <w:sz w:val="22"/>
        </w:rPr>
        <w:t xml:space="preserve">for a UE </w:t>
      </w:r>
      <w:r>
        <w:rPr>
          <w:rFonts w:eastAsiaTheme="minorEastAsia" w:hint="eastAsia"/>
          <w:sz w:val="22"/>
        </w:rPr>
        <w:t xml:space="preserve">to deliver </w:t>
      </w:r>
      <w:proofErr w:type="spellStart"/>
      <w:r>
        <w:rPr>
          <w:rFonts w:eastAsiaTheme="minorEastAsia" w:hint="eastAsia"/>
          <w:sz w:val="22"/>
        </w:rPr>
        <w:t>eMBB</w:t>
      </w:r>
      <w:proofErr w:type="spellEnd"/>
      <w:r>
        <w:rPr>
          <w:rFonts w:eastAsiaTheme="minorEastAsia" w:hint="eastAsia"/>
          <w:sz w:val="22"/>
        </w:rPr>
        <w:t xml:space="preserve"> traffic as well as URLLC traffic, the </w:t>
      </w:r>
      <w:proofErr w:type="spellStart"/>
      <w:r>
        <w:rPr>
          <w:rFonts w:eastAsiaTheme="minorEastAsia" w:hint="eastAsia"/>
          <w:sz w:val="22"/>
        </w:rPr>
        <w:t>eMBB</w:t>
      </w:r>
      <w:proofErr w:type="spellEnd"/>
      <w:r>
        <w:rPr>
          <w:rFonts w:eastAsiaTheme="minorEastAsia" w:hint="eastAsia"/>
          <w:sz w:val="22"/>
        </w:rPr>
        <w:t xml:space="preserve"> throughput is degraded due to narrow bandwidth constraint</w:t>
      </w:r>
      <w:r w:rsidR="008A4710">
        <w:rPr>
          <w:rFonts w:eastAsiaTheme="minorEastAsia" w:hint="eastAsia"/>
          <w:sz w:val="22"/>
        </w:rPr>
        <w:t xml:space="preserve"> of the BWP in the Opt.1</w:t>
      </w:r>
      <w:r>
        <w:rPr>
          <w:rFonts w:eastAsiaTheme="minorEastAsia" w:hint="eastAsia"/>
          <w:sz w:val="22"/>
        </w:rPr>
        <w:t>.</w:t>
      </w:r>
    </w:p>
    <w:p w14:paraId="6A32BC2E" w14:textId="171C9ABB" w:rsidR="002B3CFC" w:rsidRPr="00D6021B" w:rsidRDefault="002B3CFC" w:rsidP="002B3CFC">
      <w:pPr>
        <w:pStyle w:val="afe"/>
        <w:numPr>
          <w:ilvl w:val="0"/>
          <w:numId w:val="33"/>
        </w:numPr>
        <w:spacing w:afterLines="50" w:after="120"/>
        <w:ind w:leftChars="0"/>
        <w:jc w:val="both"/>
        <w:rPr>
          <w:rFonts w:eastAsiaTheme="minorEastAsia"/>
          <w:b/>
          <w:sz w:val="22"/>
        </w:rPr>
      </w:pPr>
      <w:r w:rsidRPr="00D6021B">
        <w:rPr>
          <w:rFonts w:eastAsiaTheme="minorEastAsia" w:hint="eastAsia"/>
          <w:b/>
          <w:sz w:val="22"/>
        </w:rPr>
        <w:t xml:space="preserve">Opt.2: </w:t>
      </w:r>
      <w:r w:rsidR="00D6021B" w:rsidRPr="00D6021B">
        <w:rPr>
          <w:rFonts w:eastAsiaTheme="minorEastAsia" w:hint="eastAsia"/>
          <w:b/>
          <w:sz w:val="22"/>
        </w:rPr>
        <w:t>Enhance the concept of</w:t>
      </w:r>
      <w:r w:rsidRPr="00D6021B">
        <w:rPr>
          <w:rFonts w:eastAsiaTheme="minorEastAsia" w:hint="eastAsia"/>
          <w:b/>
          <w:sz w:val="22"/>
        </w:rPr>
        <w:t xml:space="preserve"> </w:t>
      </w:r>
      <w:r w:rsidRPr="00D6021B">
        <w:rPr>
          <w:rFonts w:eastAsiaTheme="minorEastAsia"/>
          <w:b/>
          <w:sz w:val="22"/>
        </w:rPr>
        <w:t>“</w:t>
      </w:r>
      <w:r w:rsidRPr="00D6021B">
        <w:rPr>
          <w:rFonts w:eastAsiaTheme="minorEastAsia" w:hint="eastAsia"/>
          <w:b/>
          <w:sz w:val="22"/>
        </w:rPr>
        <w:t>RB bundle</w:t>
      </w:r>
      <w:r w:rsidRPr="00D6021B">
        <w:rPr>
          <w:rFonts w:eastAsiaTheme="minorEastAsia"/>
          <w:b/>
          <w:sz w:val="22"/>
        </w:rPr>
        <w:t>”</w:t>
      </w:r>
      <w:r w:rsidRPr="00D6021B">
        <w:rPr>
          <w:rFonts w:eastAsiaTheme="minorEastAsia" w:hint="eastAsia"/>
          <w:b/>
          <w:sz w:val="22"/>
        </w:rPr>
        <w:t xml:space="preserve"> </w:t>
      </w:r>
    </w:p>
    <w:p w14:paraId="1F34535E" w14:textId="01C90760" w:rsidR="002B3CFC" w:rsidRDefault="00D6021B" w:rsidP="003A2D8F">
      <w:pPr>
        <w:spacing w:afterLines="50" w:after="120"/>
        <w:jc w:val="both"/>
        <w:rPr>
          <w:rFonts w:eastAsiaTheme="minorEastAsia"/>
          <w:sz w:val="22"/>
        </w:rPr>
      </w:pPr>
      <w:r>
        <w:rPr>
          <w:rFonts w:eastAsiaTheme="minorEastAsia" w:hint="eastAsia"/>
          <w:sz w:val="22"/>
        </w:rPr>
        <w:t xml:space="preserve">One possibility is to introduce another Configuration for RA Type 0, in which the size of </w:t>
      </w:r>
      <w:r w:rsidR="008A4710">
        <w:rPr>
          <w:rFonts w:eastAsiaTheme="minorEastAsia" w:hint="eastAsia"/>
          <w:sz w:val="22"/>
        </w:rPr>
        <w:t xml:space="preserve">a </w:t>
      </w:r>
      <w:r>
        <w:rPr>
          <w:rFonts w:eastAsiaTheme="minorEastAsia" w:hint="eastAsia"/>
          <w:sz w:val="22"/>
        </w:rPr>
        <w:t xml:space="preserve">RB bundle </w:t>
      </w:r>
      <w:r w:rsidR="008A4710">
        <w:rPr>
          <w:rFonts w:eastAsiaTheme="minorEastAsia" w:hint="eastAsia"/>
          <w:sz w:val="22"/>
        </w:rPr>
        <w:t xml:space="preserve">at least </w:t>
      </w:r>
      <w:r>
        <w:rPr>
          <w:rFonts w:eastAsiaTheme="minorEastAsia" w:hint="eastAsia"/>
          <w:sz w:val="22"/>
        </w:rPr>
        <w:t xml:space="preserve">for larger BWP is larger, e.g., 32 RBs. Another possibility is to introduce RB bundle concept for RA Type 1, in </w:t>
      </w:r>
      <w:r>
        <w:rPr>
          <w:rFonts w:eastAsiaTheme="minorEastAsia" w:hint="eastAsia"/>
          <w:sz w:val="22"/>
        </w:rPr>
        <w:lastRenderedPageBreak/>
        <w:t xml:space="preserve">which the unit of RIV for RA Type 1 is changed </w:t>
      </w:r>
      <w:r w:rsidR="008A4710">
        <w:rPr>
          <w:rFonts w:eastAsiaTheme="minorEastAsia" w:hint="eastAsia"/>
          <w:sz w:val="22"/>
        </w:rPr>
        <w:t xml:space="preserve">from a RB </w:t>
      </w:r>
      <w:r>
        <w:rPr>
          <w:rFonts w:eastAsiaTheme="minorEastAsia" w:hint="eastAsia"/>
          <w:sz w:val="22"/>
        </w:rPr>
        <w:t>to a RB bundle. In either case, the size of FDRA field for relatively wider BWP can be reduced.</w:t>
      </w:r>
    </w:p>
    <w:p w14:paraId="35834075" w14:textId="7C106CE9" w:rsidR="00D6021B" w:rsidRPr="00D6021B" w:rsidRDefault="00D6021B" w:rsidP="00D6021B">
      <w:pPr>
        <w:pStyle w:val="afe"/>
        <w:numPr>
          <w:ilvl w:val="0"/>
          <w:numId w:val="33"/>
        </w:numPr>
        <w:spacing w:afterLines="50" w:after="120"/>
        <w:ind w:leftChars="0"/>
        <w:jc w:val="both"/>
        <w:rPr>
          <w:rFonts w:eastAsiaTheme="minorEastAsia"/>
          <w:b/>
          <w:sz w:val="22"/>
        </w:rPr>
      </w:pPr>
      <w:r w:rsidRPr="00D6021B">
        <w:rPr>
          <w:rFonts w:eastAsiaTheme="minorEastAsia" w:hint="eastAsia"/>
          <w:b/>
          <w:sz w:val="22"/>
        </w:rPr>
        <w:t>Opt.3: Introduce TDRA method for FDRA</w:t>
      </w:r>
    </w:p>
    <w:p w14:paraId="49E00C3B" w14:textId="1B54EFBD" w:rsidR="00D6021B" w:rsidRDefault="00D6021B" w:rsidP="003A2D8F">
      <w:pPr>
        <w:spacing w:afterLines="50" w:after="120"/>
        <w:jc w:val="both"/>
        <w:rPr>
          <w:rFonts w:eastAsiaTheme="minorEastAsia"/>
          <w:sz w:val="22"/>
        </w:rPr>
      </w:pPr>
      <w:r>
        <w:rPr>
          <w:rFonts w:eastAsiaTheme="minorEastAsia" w:hint="eastAsia"/>
          <w:sz w:val="22"/>
        </w:rPr>
        <w:t xml:space="preserve">For example, a UE can be configured with </w:t>
      </w:r>
      <w:r w:rsidRPr="00D6021B">
        <w:rPr>
          <w:rFonts w:eastAsiaTheme="minorEastAsia" w:hint="eastAsia"/>
          <w:i/>
          <w:sz w:val="22"/>
        </w:rPr>
        <w:t>M</w:t>
      </w:r>
      <w:r>
        <w:rPr>
          <w:rFonts w:eastAsiaTheme="minorEastAsia" w:hint="eastAsia"/>
          <w:sz w:val="22"/>
        </w:rPr>
        <w:t xml:space="preserve"> entries for FDRA. Then, one of the </w:t>
      </w:r>
      <w:r w:rsidRPr="00D6021B">
        <w:rPr>
          <w:rFonts w:eastAsiaTheme="minorEastAsia" w:hint="eastAsia"/>
          <w:i/>
          <w:sz w:val="22"/>
        </w:rPr>
        <w:t>M</w:t>
      </w:r>
      <w:r>
        <w:rPr>
          <w:rFonts w:eastAsiaTheme="minorEastAsia" w:hint="eastAsia"/>
          <w:sz w:val="22"/>
        </w:rPr>
        <w:t xml:space="preserve"> entries is indicated by the FDRA field. In this case, the size of the FDRA field can be down </w:t>
      </w:r>
      <w:proofErr w:type="gramStart"/>
      <w:r>
        <w:rPr>
          <w:rFonts w:eastAsiaTheme="minorEastAsia" w:hint="eastAsia"/>
          <w:sz w:val="22"/>
        </w:rPr>
        <w:t xml:space="preserve">to </w:t>
      </w:r>
      <w:proofErr w:type="gramEnd"/>
      <m:oMath>
        <m:d>
          <m:dPr>
            <m:begChr m:val="⌈"/>
            <m:endChr m:val="⌉"/>
            <m:ctrlPr>
              <w:rPr>
                <w:rFonts w:ascii="Cambria Math" w:eastAsiaTheme="minorEastAsia" w:hAnsi="Cambria Math"/>
                <w:sz w:val="22"/>
              </w:rPr>
            </m:ctrlPr>
          </m:dPr>
          <m:e>
            <m:sSub>
              <m:sSubPr>
                <m:ctrlPr>
                  <w:rPr>
                    <w:rFonts w:ascii="Cambria Math" w:eastAsiaTheme="minorEastAsia" w:hAnsi="Cambria Math"/>
                    <w:i/>
                    <w:sz w:val="22"/>
                  </w:rPr>
                </m:ctrlPr>
              </m:sSubPr>
              <m:e>
                <m:r>
                  <w:rPr>
                    <w:rFonts w:ascii="Cambria Math" w:eastAsiaTheme="minorEastAsia" w:hAnsi="Cambria Math"/>
                    <w:sz w:val="22"/>
                  </w:rPr>
                  <m:t>log</m:t>
                </m:r>
              </m:e>
              <m:sub>
                <m:r>
                  <w:rPr>
                    <w:rFonts w:ascii="Cambria Math" w:eastAsiaTheme="minorEastAsia" w:hAnsi="Cambria Math"/>
                    <w:sz w:val="22"/>
                  </w:rPr>
                  <m:t>2</m:t>
                </m:r>
              </m:sub>
            </m:sSub>
            <m:d>
              <m:dPr>
                <m:ctrlPr>
                  <w:rPr>
                    <w:rFonts w:ascii="Cambria Math" w:eastAsiaTheme="minorEastAsia" w:hAnsi="Cambria Math"/>
                    <w:i/>
                    <w:sz w:val="22"/>
                  </w:rPr>
                </m:ctrlPr>
              </m:dPr>
              <m:e>
                <m:r>
                  <w:rPr>
                    <w:rFonts w:ascii="Cambria Math" w:eastAsiaTheme="minorEastAsia" w:hAnsi="Cambria Math"/>
                    <w:sz w:val="22"/>
                  </w:rPr>
                  <m:t>M</m:t>
                </m:r>
              </m:e>
            </m:d>
          </m:e>
        </m:d>
      </m:oMath>
      <w:r>
        <w:rPr>
          <w:rFonts w:eastAsiaTheme="minorEastAsia" w:hint="eastAsia"/>
          <w:sz w:val="22"/>
        </w:rPr>
        <w:t>. This is exactly same as for TDRA.</w:t>
      </w:r>
    </w:p>
    <w:p w14:paraId="6C6223D2" w14:textId="60478C7D" w:rsidR="00D6021B" w:rsidRDefault="00D6021B" w:rsidP="003A2D8F">
      <w:pPr>
        <w:spacing w:afterLines="50" w:after="120"/>
        <w:jc w:val="both"/>
        <w:rPr>
          <w:rFonts w:eastAsiaTheme="minorEastAsia"/>
          <w:sz w:val="22"/>
        </w:rPr>
      </w:pPr>
      <w:r>
        <w:rPr>
          <w:rFonts w:eastAsiaTheme="minorEastAsia" w:hint="eastAsia"/>
          <w:sz w:val="22"/>
        </w:rPr>
        <w:t>From the above option</w:t>
      </w:r>
      <w:r w:rsidR="008A4710">
        <w:rPr>
          <w:rFonts w:eastAsiaTheme="minorEastAsia" w:hint="eastAsia"/>
          <w:sz w:val="22"/>
        </w:rPr>
        <w:t>s</w:t>
      </w:r>
      <w:r>
        <w:rPr>
          <w:rFonts w:eastAsiaTheme="minorEastAsia" w:hint="eastAsia"/>
          <w:sz w:val="22"/>
        </w:rPr>
        <w:t>, options 2 and/or 3 are more preferred compared to option 1</w:t>
      </w:r>
      <w:r w:rsidR="008A4710">
        <w:rPr>
          <w:rFonts w:eastAsiaTheme="minorEastAsia" w:hint="eastAsia"/>
          <w:sz w:val="22"/>
        </w:rPr>
        <w:t>, especially when the traffic for the UE is not limited to small URLLC packets</w:t>
      </w:r>
      <w:r>
        <w:rPr>
          <w:rFonts w:eastAsiaTheme="minorEastAsia" w:hint="eastAsia"/>
          <w:sz w:val="22"/>
        </w:rPr>
        <w:t>. Exact solution</w:t>
      </w:r>
      <w:r w:rsidR="009C4BB6">
        <w:rPr>
          <w:rFonts w:eastAsiaTheme="minorEastAsia" w:hint="eastAsia"/>
          <w:sz w:val="22"/>
        </w:rPr>
        <w:t>(s)</w:t>
      </w:r>
      <w:r>
        <w:rPr>
          <w:rFonts w:eastAsiaTheme="minorEastAsia" w:hint="eastAsia"/>
          <w:sz w:val="22"/>
        </w:rPr>
        <w:t xml:space="preserve"> can be further discussed taking into account the above analysis. Possible target size of the </w:t>
      </w:r>
      <w:r w:rsidR="00095A69">
        <w:rPr>
          <w:rFonts w:eastAsiaTheme="minorEastAsia" w:hint="eastAsia"/>
          <w:sz w:val="22"/>
        </w:rPr>
        <w:t xml:space="preserve">minimum of </w:t>
      </w:r>
      <w:r>
        <w:rPr>
          <w:rFonts w:eastAsiaTheme="minorEastAsia" w:hint="eastAsia"/>
          <w:sz w:val="22"/>
        </w:rPr>
        <w:t>FDRA field could be, e.g., 10 bits, when the BWP size is 275 RBs.</w:t>
      </w:r>
      <w:r w:rsidR="00095A69">
        <w:rPr>
          <w:rFonts w:eastAsiaTheme="minorEastAsia" w:hint="eastAsia"/>
          <w:sz w:val="22"/>
        </w:rPr>
        <w:t xml:space="preserve"> Note that unless necessary, existing FDRA should also be applicable; the minimum of FDRA field should be configurable.</w:t>
      </w:r>
    </w:p>
    <w:p w14:paraId="25CD4CFA" w14:textId="460A3F81" w:rsidR="00095A69" w:rsidRPr="00095A69" w:rsidRDefault="00095A69" w:rsidP="003A2D8F">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1DD358AD" w14:textId="5E3DEAD0" w:rsidR="00095A69" w:rsidRPr="00095A69" w:rsidRDefault="00095A69" w:rsidP="00095A69">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Adopt one of the following for a configurable FDRA field compression.</w:t>
      </w:r>
    </w:p>
    <w:p w14:paraId="12332004" w14:textId="70058D8D" w:rsidR="00095A69" w:rsidRPr="00095A69" w:rsidRDefault="00095A69" w:rsidP="00095A69">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 xml:space="preserve">Enhance the concept of </w:t>
      </w:r>
      <w:r w:rsidRPr="00095A69">
        <w:rPr>
          <w:rFonts w:eastAsiaTheme="minorEastAsia"/>
          <w:i/>
          <w:sz w:val="22"/>
        </w:rPr>
        <w:t>“</w:t>
      </w:r>
      <w:r w:rsidRPr="00095A69">
        <w:rPr>
          <w:rFonts w:eastAsiaTheme="minorEastAsia" w:hint="eastAsia"/>
          <w:i/>
          <w:sz w:val="22"/>
        </w:rPr>
        <w:t>RB bundle</w:t>
      </w:r>
      <w:r w:rsidRPr="00095A69">
        <w:rPr>
          <w:rFonts w:eastAsiaTheme="minorEastAsia"/>
          <w:i/>
          <w:sz w:val="22"/>
        </w:rPr>
        <w:t>”</w:t>
      </w:r>
      <w:r w:rsidRPr="00095A69">
        <w:rPr>
          <w:rFonts w:eastAsiaTheme="minorEastAsia" w:hint="eastAsia"/>
          <w:i/>
          <w:sz w:val="22"/>
        </w:rPr>
        <w:t>, or;</w:t>
      </w:r>
    </w:p>
    <w:p w14:paraId="13279180" w14:textId="2F634281" w:rsidR="00095A69" w:rsidRPr="00095A69" w:rsidRDefault="00095A69" w:rsidP="00095A69">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Introduce TDRA method for FDRA.</w:t>
      </w:r>
    </w:p>
    <w:p w14:paraId="201440F4" w14:textId="72D00091" w:rsidR="00095A69" w:rsidRPr="00095A69" w:rsidRDefault="00095A69" w:rsidP="00095A69">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Note: target size of the minimum of FDRA field could be 10 bits even when the BWP size is 275RBs.</w:t>
      </w:r>
    </w:p>
    <w:p w14:paraId="45CC6403" w14:textId="761B4C8B" w:rsidR="002B3CFC" w:rsidRPr="00095A69" w:rsidRDefault="002B3CFC" w:rsidP="00D6021B">
      <w:pPr>
        <w:spacing w:afterLines="50" w:after="120"/>
        <w:rPr>
          <w:rFonts w:eastAsiaTheme="minorEastAsia"/>
          <w:sz w:val="22"/>
        </w:rPr>
      </w:pPr>
    </w:p>
    <w:p w14:paraId="375F3ED9" w14:textId="53845DD0" w:rsidR="002B3CFC" w:rsidRPr="00095A69" w:rsidRDefault="00095A69" w:rsidP="003A2D8F">
      <w:pPr>
        <w:spacing w:afterLines="50" w:after="120"/>
        <w:jc w:val="both"/>
        <w:rPr>
          <w:rFonts w:eastAsiaTheme="minorEastAsia"/>
          <w:sz w:val="22"/>
          <w:u w:val="single"/>
        </w:rPr>
      </w:pPr>
      <w:r w:rsidRPr="00095A69">
        <w:rPr>
          <w:rFonts w:eastAsiaTheme="minorEastAsia" w:hint="eastAsia"/>
          <w:sz w:val="22"/>
          <w:u w:val="single"/>
        </w:rPr>
        <w:t>Point 2: MCS</w:t>
      </w:r>
    </w:p>
    <w:p w14:paraId="29029625" w14:textId="33E593CB" w:rsidR="0081050C" w:rsidRDefault="00095A69" w:rsidP="003A2D8F">
      <w:pPr>
        <w:spacing w:afterLines="50" w:after="120"/>
        <w:jc w:val="both"/>
        <w:rPr>
          <w:rFonts w:eastAsiaTheme="minorEastAsia"/>
          <w:sz w:val="22"/>
        </w:rPr>
      </w:pPr>
      <w:r>
        <w:rPr>
          <w:rFonts w:eastAsiaTheme="minorEastAsia" w:hint="eastAsia"/>
          <w:sz w:val="22"/>
        </w:rPr>
        <w:t xml:space="preserve">MCS field has </w:t>
      </w:r>
      <w:r w:rsidR="00F54924">
        <w:rPr>
          <w:rFonts w:eastAsiaTheme="minorEastAsia" w:hint="eastAsia"/>
          <w:sz w:val="22"/>
        </w:rPr>
        <w:t xml:space="preserve">always </w:t>
      </w:r>
      <w:r>
        <w:rPr>
          <w:rFonts w:eastAsiaTheme="minorEastAsia" w:hint="eastAsia"/>
          <w:sz w:val="22"/>
        </w:rPr>
        <w:t>5 bits</w:t>
      </w:r>
      <w:r w:rsidR="00FD578E">
        <w:rPr>
          <w:rFonts w:eastAsiaTheme="minorEastAsia" w:hint="eastAsia"/>
          <w:sz w:val="22"/>
        </w:rPr>
        <w:t xml:space="preserve"> in the current DCI formats</w:t>
      </w:r>
      <w:r w:rsidR="00F54924">
        <w:rPr>
          <w:rFonts w:eastAsiaTheme="minorEastAsia" w:hint="eastAsia"/>
          <w:sz w:val="22"/>
        </w:rPr>
        <w:t>.</w:t>
      </w:r>
      <w:r>
        <w:rPr>
          <w:rFonts w:eastAsiaTheme="minorEastAsia" w:hint="eastAsia"/>
          <w:sz w:val="22"/>
        </w:rPr>
        <w:t xml:space="preserve"> </w:t>
      </w:r>
      <w:r w:rsidR="00F54924">
        <w:rPr>
          <w:rFonts w:eastAsiaTheme="minorEastAsia" w:hint="eastAsia"/>
          <w:sz w:val="22"/>
        </w:rPr>
        <w:t xml:space="preserve">For some particular use-cases, such wide range of MCS values may not be necessary. Therefore, it is possible to make it also be configurable as other fields. For MCS field, unlike other fields, it is necessary to take into account that there are some values indicated as </w:t>
      </w:r>
      <w:r w:rsidR="00F54924">
        <w:rPr>
          <w:rFonts w:eastAsiaTheme="minorEastAsia"/>
          <w:sz w:val="22"/>
        </w:rPr>
        <w:t>“</w:t>
      </w:r>
      <w:r w:rsidR="00F54924">
        <w:rPr>
          <w:rFonts w:eastAsiaTheme="minorEastAsia" w:hint="eastAsia"/>
          <w:sz w:val="22"/>
        </w:rPr>
        <w:t>reserved</w:t>
      </w:r>
      <w:r w:rsidR="00F54924">
        <w:rPr>
          <w:rFonts w:eastAsiaTheme="minorEastAsia"/>
          <w:sz w:val="22"/>
        </w:rPr>
        <w:t>”</w:t>
      </w:r>
      <w:r w:rsidR="00F54924">
        <w:rPr>
          <w:rFonts w:eastAsiaTheme="minorEastAsia" w:hint="eastAsia"/>
          <w:sz w:val="22"/>
        </w:rPr>
        <w:t xml:space="preserve">, which are used for re-transmission. Even if the number of bits of the MCS field is reduced, it is necessary to </w:t>
      </w:r>
      <w:r w:rsidR="00FD578E">
        <w:rPr>
          <w:rFonts w:eastAsiaTheme="minorEastAsia" w:hint="eastAsia"/>
          <w:sz w:val="22"/>
        </w:rPr>
        <w:t>enable having the</w:t>
      </w:r>
      <w:r w:rsidR="00F54924">
        <w:rPr>
          <w:rFonts w:eastAsiaTheme="minorEastAsia" w:hint="eastAsia"/>
          <w:sz w:val="22"/>
        </w:rPr>
        <w:t xml:space="preserve"> reserved values for flexibility of resource allocation for re-transmission.</w:t>
      </w:r>
    </w:p>
    <w:p w14:paraId="69C391B5" w14:textId="22F5F484" w:rsidR="00F54924" w:rsidRPr="00095A69" w:rsidRDefault="00F54924" w:rsidP="00F5492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0EB9B55B" w14:textId="7A225591" w:rsidR="00F54924" w:rsidRPr="00095A69" w:rsidRDefault="00F54924" w:rsidP="00F54924">
      <w:pPr>
        <w:pStyle w:val="afe"/>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056F2D6B" w14:textId="6CFE7D85" w:rsidR="00F54924" w:rsidRPr="00095A69" w:rsidRDefault="00F54924" w:rsidP="00F54924">
      <w:pPr>
        <w:pStyle w:val="afe"/>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7546EEF5" w14:textId="77777777" w:rsidR="00F54924" w:rsidRDefault="00F54924" w:rsidP="003A2D8F">
      <w:pPr>
        <w:spacing w:afterLines="50" w:after="120"/>
        <w:jc w:val="both"/>
        <w:rPr>
          <w:rFonts w:eastAsiaTheme="minorEastAsia"/>
          <w:sz w:val="22"/>
        </w:rPr>
      </w:pPr>
    </w:p>
    <w:p w14:paraId="7AC978D9" w14:textId="778D0646" w:rsidR="006E5487" w:rsidRPr="006E5487" w:rsidRDefault="006E5487" w:rsidP="003A2D8F">
      <w:pPr>
        <w:spacing w:afterLines="50" w:after="120"/>
        <w:jc w:val="both"/>
        <w:rPr>
          <w:rFonts w:eastAsiaTheme="minorEastAsia"/>
          <w:sz w:val="22"/>
          <w:u w:val="single"/>
        </w:rPr>
      </w:pPr>
      <w:r w:rsidRPr="006E5487">
        <w:rPr>
          <w:rFonts w:eastAsiaTheme="minorEastAsia" w:hint="eastAsia"/>
          <w:sz w:val="22"/>
          <w:u w:val="single"/>
        </w:rPr>
        <w:t>Point 3: DAI</w:t>
      </w:r>
      <w:r w:rsidR="00472DA4">
        <w:rPr>
          <w:rFonts w:eastAsiaTheme="minorEastAsia" w:hint="eastAsia"/>
          <w:sz w:val="22"/>
          <w:u w:val="single"/>
        </w:rPr>
        <w:t xml:space="preserve"> related</w:t>
      </w:r>
    </w:p>
    <w:p w14:paraId="1E2E0D74" w14:textId="374C5A58" w:rsidR="006E5487" w:rsidRDefault="006E5487" w:rsidP="003A2D8F">
      <w:pPr>
        <w:spacing w:afterLines="50" w:after="120"/>
        <w:jc w:val="both"/>
        <w:rPr>
          <w:rFonts w:eastAsiaTheme="minorEastAsia"/>
          <w:sz w:val="22"/>
        </w:rPr>
      </w:pPr>
      <w:r>
        <w:rPr>
          <w:rFonts w:eastAsiaTheme="minorEastAsia" w:hint="eastAsia"/>
          <w:sz w:val="22"/>
        </w:rPr>
        <w:t xml:space="preserve">In </w:t>
      </w:r>
      <w:r w:rsidR="005B775C">
        <w:rPr>
          <w:rFonts w:eastAsiaTheme="minorEastAsia" w:hint="eastAsia"/>
          <w:sz w:val="22"/>
        </w:rPr>
        <w:t xml:space="preserve">a </w:t>
      </w:r>
      <w:r>
        <w:rPr>
          <w:rFonts w:eastAsiaTheme="minorEastAsia" w:hint="eastAsia"/>
          <w:sz w:val="22"/>
        </w:rPr>
        <w:t xml:space="preserve">DCI format 0_0, </w:t>
      </w:r>
      <w:r w:rsidR="005B775C">
        <w:rPr>
          <w:rFonts w:eastAsiaTheme="minorEastAsia" w:hint="eastAsia"/>
          <w:sz w:val="22"/>
        </w:rPr>
        <w:t xml:space="preserve">the </w:t>
      </w:r>
      <w:r>
        <w:rPr>
          <w:rFonts w:eastAsiaTheme="minorEastAsia" w:hint="eastAsia"/>
          <w:sz w:val="22"/>
        </w:rPr>
        <w:t xml:space="preserve">DAI </w:t>
      </w:r>
      <w:proofErr w:type="gramStart"/>
      <w:r>
        <w:rPr>
          <w:rFonts w:eastAsiaTheme="minorEastAsia" w:hint="eastAsia"/>
          <w:sz w:val="22"/>
        </w:rPr>
        <w:t>is</w:t>
      </w:r>
      <w:proofErr w:type="gramEnd"/>
      <w:r>
        <w:rPr>
          <w:rFonts w:eastAsiaTheme="minorEastAsia" w:hint="eastAsia"/>
          <w:sz w:val="22"/>
        </w:rPr>
        <w:t xml:space="preserve"> not included. In </w:t>
      </w:r>
      <w:r w:rsidR="005B775C">
        <w:rPr>
          <w:rFonts w:eastAsiaTheme="minorEastAsia" w:hint="eastAsia"/>
          <w:sz w:val="22"/>
        </w:rPr>
        <w:t xml:space="preserve">a </w:t>
      </w:r>
      <w:r>
        <w:rPr>
          <w:rFonts w:eastAsiaTheme="minorEastAsia" w:hint="eastAsia"/>
          <w:sz w:val="22"/>
        </w:rPr>
        <w:t xml:space="preserve">DCI format 0_1, </w:t>
      </w:r>
      <w:r w:rsidR="005B775C">
        <w:rPr>
          <w:rFonts w:eastAsiaTheme="minorEastAsia" w:hint="eastAsia"/>
          <w:sz w:val="22"/>
        </w:rPr>
        <w:t xml:space="preserve">the DAI has 1 bit for semi-static CB, while it has 2 or 4 bits for dynamic CB (4 bits is for two HARQ-ACK sub-codebooks). It should be necessary to design the DAI field taking into account that URLLC PUSCH may or may not include HARQ-ACK for URLLC and/or HARQ-ACK for </w:t>
      </w:r>
      <w:proofErr w:type="spellStart"/>
      <w:r w:rsidR="005B775C">
        <w:rPr>
          <w:rFonts w:eastAsiaTheme="minorEastAsia" w:hint="eastAsia"/>
          <w:sz w:val="22"/>
        </w:rPr>
        <w:t>eMBB</w:t>
      </w:r>
      <w:proofErr w:type="spellEnd"/>
      <w:r w:rsidR="005B775C">
        <w:rPr>
          <w:rFonts w:eastAsiaTheme="minorEastAsia" w:hint="eastAsia"/>
          <w:sz w:val="22"/>
        </w:rPr>
        <w:t>. T</w:t>
      </w:r>
      <w:r w:rsidR="005B775C">
        <w:rPr>
          <w:rFonts w:eastAsiaTheme="minorEastAsia"/>
          <w:sz w:val="22"/>
        </w:rPr>
        <w:t>h</w:t>
      </w:r>
      <w:r w:rsidR="005B775C">
        <w:rPr>
          <w:rFonts w:eastAsiaTheme="minorEastAsia" w:hint="eastAsia"/>
          <w:sz w:val="22"/>
        </w:rPr>
        <w:t xml:space="preserve">e overall design should first be </w:t>
      </w:r>
      <w:proofErr w:type="gramStart"/>
      <w:r w:rsidR="005B775C">
        <w:rPr>
          <w:rFonts w:eastAsiaTheme="minorEastAsia" w:hint="eastAsia"/>
          <w:sz w:val="22"/>
        </w:rPr>
        <w:t>discussed/agreed</w:t>
      </w:r>
      <w:proofErr w:type="gramEnd"/>
      <w:r w:rsidR="005B775C">
        <w:rPr>
          <w:rFonts w:eastAsiaTheme="minorEastAsia" w:hint="eastAsia"/>
          <w:sz w:val="22"/>
        </w:rPr>
        <w:t xml:space="preserve"> in the agenda for UCI enhancements.</w:t>
      </w:r>
    </w:p>
    <w:p w14:paraId="12399E6E" w14:textId="6FE5F57F" w:rsidR="00F54924" w:rsidRPr="00F54924" w:rsidRDefault="006E5487" w:rsidP="003A2D8F">
      <w:pPr>
        <w:spacing w:afterLines="50" w:after="120"/>
        <w:jc w:val="both"/>
        <w:rPr>
          <w:rFonts w:eastAsiaTheme="minorEastAsia"/>
          <w:sz w:val="22"/>
          <w:u w:val="single"/>
        </w:rPr>
      </w:pPr>
      <w:r>
        <w:rPr>
          <w:rFonts w:eastAsiaTheme="minorEastAsia" w:hint="eastAsia"/>
          <w:sz w:val="22"/>
          <w:u w:val="single"/>
        </w:rPr>
        <w:t>Point 4</w:t>
      </w:r>
      <w:r w:rsidR="00F54924" w:rsidRPr="00F54924">
        <w:rPr>
          <w:rFonts w:eastAsiaTheme="minorEastAsia" w:hint="eastAsia"/>
          <w:sz w:val="22"/>
          <w:u w:val="single"/>
        </w:rPr>
        <w:t>: Repetition factor</w:t>
      </w:r>
    </w:p>
    <w:p w14:paraId="0460FDB1" w14:textId="5C6D6B70" w:rsidR="00F54924" w:rsidRDefault="00F54924" w:rsidP="003A2D8F">
      <w:pPr>
        <w:spacing w:afterLines="50" w:after="120"/>
        <w:jc w:val="both"/>
        <w:rPr>
          <w:rFonts w:eastAsiaTheme="minorEastAsia"/>
          <w:sz w:val="22"/>
        </w:rPr>
      </w:pPr>
      <w:r>
        <w:rPr>
          <w:rFonts w:eastAsiaTheme="minorEastAsia" w:hint="eastAsia"/>
          <w:sz w:val="22"/>
        </w:rPr>
        <w:t>Depending on the outcome of the discussion for PUSCH enhancements, it may or may not be necessary to introduce a</w:t>
      </w:r>
      <w:r w:rsidR="006E5487">
        <w:rPr>
          <w:rFonts w:eastAsiaTheme="minorEastAsia" w:hint="eastAsia"/>
          <w:sz w:val="22"/>
        </w:rPr>
        <w:t>n explicit indication field for</w:t>
      </w:r>
      <w:r>
        <w:rPr>
          <w:rFonts w:eastAsiaTheme="minorEastAsia" w:hint="eastAsia"/>
          <w:sz w:val="22"/>
        </w:rPr>
        <w:t xml:space="preserve"> repetition factor in the scheduling DCI. </w:t>
      </w:r>
      <w:r w:rsidR="006E5487">
        <w:rPr>
          <w:rFonts w:eastAsiaTheme="minorEastAsia" w:hint="eastAsia"/>
          <w:sz w:val="22"/>
        </w:rPr>
        <w:t>Same as most of the other fields, this field size should be configurable including zero-bit. The maximum number of bits can be 2 or 3.</w:t>
      </w:r>
    </w:p>
    <w:p w14:paraId="1F7F2A80" w14:textId="1F2250FB" w:rsidR="006E5487" w:rsidRPr="00F54924" w:rsidRDefault="006E5487" w:rsidP="006E5487">
      <w:pPr>
        <w:spacing w:afterLines="50" w:after="120"/>
        <w:jc w:val="both"/>
        <w:rPr>
          <w:rFonts w:eastAsiaTheme="minorEastAsia"/>
          <w:sz w:val="22"/>
          <w:u w:val="single"/>
        </w:rPr>
      </w:pPr>
      <w:r>
        <w:rPr>
          <w:rFonts w:eastAsiaTheme="minorEastAsia" w:hint="eastAsia"/>
          <w:sz w:val="22"/>
          <w:u w:val="single"/>
        </w:rPr>
        <w:t>Point 5</w:t>
      </w:r>
      <w:r w:rsidRPr="00F54924">
        <w:rPr>
          <w:rFonts w:eastAsiaTheme="minorEastAsia" w:hint="eastAsia"/>
          <w:sz w:val="22"/>
          <w:u w:val="single"/>
        </w:rPr>
        <w:t xml:space="preserve">: </w:t>
      </w:r>
      <w:r>
        <w:rPr>
          <w:rFonts w:eastAsiaTheme="minorEastAsia" w:hint="eastAsia"/>
          <w:sz w:val="22"/>
          <w:u w:val="single"/>
        </w:rPr>
        <w:t>Priority indication</w:t>
      </w:r>
    </w:p>
    <w:p w14:paraId="6C8E42B2" w14:textId="6B0BFB48" w:rsidR="006E5487" w:rsidRDefault="006E5487" w:rsidP="006E5487">
      <w:pPr>
        <w:spacing w:afterLines="50" w:after="120"/>
        <w:jc w:val="both"/>
        <w:rPr>
          <w:rFonts w:eastAsiaTheme="minorEastAsia"/>
          <w:sz w:val="22"/>
        </w:rPr>
      </w:pPr>
      <w:r>
        <w:rPr>
          <w:rFonts w:eastAsiaTheme="minorEastAsia" w:hint="eastAsia"/>
          <w:sz w:val="22"/>
        </w:rPr>
        <w:t xml:space="preserve">Depending on the outcome of the discussion for </w:t>
      </w:r>
      <w:r w:rsidR="002A3366">
        <w:rPr>
          <w:rFonts w:eastAsiaTheme="minorEastAsia" w:hint="eastAsia"/>
          <w:sz w:val="22"/>
        </w:rPr>
        <w:t>intra-UE multiplexing/prioritization</w:t>
      </w:r>
      <w:r>
        <w:rPr>
          <w:rFonts w:eastAsiaTheme="minorEastAsia" w:hint="eastAsia"/>
          <w:sz w:val="22"/>
        </w:rPr>
        <w:t xml:space="preserve">, it may or may not be necessary to introduce an explicit indication field for </w:t>
      </w:r>
      <w:r w:rsidR="002A3366">
        <w:rPr>
          <w:rFonts w:eastAsiaTheme="minorEastAsia" w:hint="eastAsia"/>
          <w:sz w:val="22"/>
        </w:rPr>
        <w:t>priority</w:t>
      </w:r>
      <w:r>
        <w:rPr>
          <w:rFonts w:eastAsiaTheme="minorEastAsia" w:hint="eastAsia"/>
          <w:sz w:val="22"/>
        </w:rPr>
        <w:t xml:space="preserve"> in the scheduling DCI. Same as most of the other fields, this field size should be configurable including zero-bit. The maxi</w:t>
      </w:r>
      <w:r w:rsidR="002A3366">
        <w:rPr>
          <w:rFonts w:eastAsiaTheme="minorEastAsia" w:hint="eastAsia"/>
          <w:sz w:val="22"/>
        </w:rPr>
        <w:t>mum number of bits can be 1</w:t>
      </w:r>
      <w:r>
        <w:rPr>
          <w:rFonts w:eastAsiaTheme="minorEastAsia" w:hint="eastAsia"/>
          <w:sz w:val="22"/>
        </w:rPr>
        <w:t>.</w:t>
      </w:r>
    </w:p>
    <w:p w14:paraId="49526AAD" w14:textId="10448137" w:rsidR="00B550E7" w:rsidRPr="00095A69" w:rsidRDefault="00B550E7" w:rsidP="00B550E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79D340AB" w14:textId="7D750154" w:rsidR="00B550E7" w:rsidRDefault="00B550E7" w:rsidP="00B550E7">
      <w:pPr>
        <w:pStyle w:val="afe"/>
        <w:numPr>
          <w:ilvl w:val="0"/>
          <w:numId w:val="27"/>
        </w:numPr>
        <w:spacing w:afterLines="50" w:after="120"/>
        <w:ind w:leftChars="0"/>
        <w:jc w:val="both"/>
        <w:rPr>
          <w:rFonts w:eastAsiaTheme="minorEastAsia"/>
          <w:i/>
          <w:sz w:val="22"/>
        </w:rPr>
      </w:pPr>
      <w:r>
        <w:rPr>
          <w:rFonts w:eastAsiaTheme="minorEastAsia" w:hint="eastAsia"/>
          <w:i/>
          <w:sz w:val="22"/>
        </w:rPr>
        <w:lastRenderedPageBreak/>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xml:space="preserve">, after following </w:t>
      </w:r>
      <w:r w:rsidR="0024704C">
        <w:rPr>
          <w:rFonts w:eastAsiaTheme="minorEastAsia" w:hint="eastAsia"/>
          <w:i/>
          <w:sz w:val="22"/>
        </w:rPr>
        <w:t>aspects</w:t>
      </w:r>
      <w:r>
        <w:rPr>
          <w:rFonts w:eastAsiaTheme="minorEastAsia" w:hint="eastAsia"/>
          <w:i/>
          <w:sz w:val="22"/>
        </w:rPr>
        <w:t xml:space="preserve"> </w:t>
      </w:r>
      <w:proofErr w:type="gramStart"/>
      <w:r>
        <w:rPr>
          <w:rFonts w:eastAsiaTheme="minorEastAsia" w:hint="eastAsia"/>
          <w:i/>
          <w:sz w:val="22"/>
        </w:rPr>
        <w:t>are</w:t>
      </w:r>
      <w:proofErr w:type="gramEnd"/>
      <w:r>
        <w:rPr>
          <w:rFonts w:eastAsiaTheme="minorEastAsia" w:hint="eastAsia"/>
          <w:i/>
          <w:sz w:val="22"/>
        </w:rPr>
        <w:t xml:space="preserve"> </w:t>
      </w:r>
      <w:r w:rsidR="0024704C">
        <w:rPr>
          <w:rFonts w:eastAsiaTheme="minorEastAsia" w:hint="eastAsia"/>
          <w:i/>
          <w:sz w:val="22"/>
        </w:rPr>
        <w:t>progressed</w:t>
      </w:r>
      <w:r>
        <w:rPr>
          <w:rFonts w:eastAsiaTheme="minorEastAsia" w:hint="eastAsia"/>
          <w:i/>
          <w:sz w:val="22"/>
        </w:rPr>
        <w:t>.</w:t>
      </w:r>
    </w:p>
    <w:p w14:paraId="12FF1E4D" w14:textId="5633F1D3" w:rsidR="00B550E7" w:rsidRPr="00095A69" w:rsidRDefault="00B550E7" w:rsidP="00B550E7">
      <w:pPr>
        <w:pStyle w:val="afe"/>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3864C773" w14:textId="3D43D637" w:rsidR="00B550E7" w:rsidRDefault="00B550E7" w:rsidP="00B550E7">
      <w:pPr>
        <w:pStyle w:val="afe"/>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50E6B1E7" w14:textId="3E92A2C9" w:rsidR="00B550E7" w:rsidRPr="00095A69" w:rsidRDefault="00B550E7" w:rsidP="00B550E7">
      <w:pPr>
        <w:pStyle w:val="afe"/>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4B8A6926" w14:textId="77777777" w:rsidR="00F54924" w:rsidRDefault="00F54924" w:rsidP="003A2D8F">
      <w:pPr>
        <w:spacing w:afterLines="50" w:after="120"/>
        <w:jc w:val="both"/>
        <w:rPr>
          <w:rFonts w:eastAsiaTheme="minorEastAsia"/>
          <w:sz w:val="22"/>
        </w:rPr>
      </w:pPr>
    </w:p>
    <w:p w14:paraId="7884534D" w14:textId="46AC9F6C" w:rsidR="00B550E7" w:rsidRPr="00E8048D" w:rsidRDefault="00B550E7" w:rsidP="00B550E7">
      <w:pPr>
        <w:pStyle w:val="2"/>
        <w:rPr>
          <w:rFonts w:eastAsiaTheme="minorEastAsia"/>
          <w:b/>
          <w:lang w:val="en-US"/>
        </w:rPr>
      </w:pPr>
      <w:r>
        <w:rPr>
          <w:rFonts w:eastAsia="DengXian"/>
          <w:b/>
          <w:lang w:val="en-US" w:eastAsia="zh-CN"/>
        </w:rPr>
        <w:t>2.</w:t>
      </w:r>
      <w:r>
        <w:rPr>
          <w:rFonts w:eastAsiaTheme="minorEastAsia" w:hint="eastAsia"/>
          <w:b/>
          <w:lang w:val="en-US"/>
        </w:rPr>
        <w:t>1</w:t>
      </w:r>
      <w:r w:rsidRPr="00E8048D">
        <w:rPr>
          <w:rFonts w:eastAsia="DengXian"/>
          <w:b/>
          <w:lang w:val="en-US" w:eastAsia="zh-CN"/>
        </w:rPr>
        <w:tab/>
      </w:r>
      <w:r>
        <w:rPr>
          <w:rFonts w:eastAsiaTheme="minorEastAsia" w:hint="eastAsia"/>
          <w:b/>
          <w:lang w:val="en-US"/>
        </w:rPr>
        <w:t>DL DCI format</w:t>
      </w:r>
    </w:p>
    <w:p w14:paraId="077CB7D9" w14:textId="65DBC3D1" w:rsidR="00B550E7" w:rsidRDefault="00B550E7" w:rsidP="00B550E7">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DL DCI for URLLC is summarized in Table 2.</w:t>
      </w:r>
    </w:p>
    <w:p w14:paraId="56A5B182" w14:textId="5C90C71B" w:rsidR="00B550E7" w:rsidRDefault="00B550E7" w:rsidP="00B550E7">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w:t>
      </w:r>
      <w:r>
        <w:rPr>
          <w:rFonts w:eastAsiaTheme="minorEastAsia" w:hint="eastAsia"/>
          <w:sz w:val="22"/>
        </w:rPr>
        <w:t>2</w:t>
      </w:r>
      <w:r>
        <w:rPr>
          <w:rFonts w:eastAsiaTheme="minorEastAsia"/>
          <w:sz w:val="22"/>
        </w:rPr>
        <w:tab/>
        <w:t xml:space="preserve">Possible </w:t>
      </w:r>
      <w:r>
        <w:rPr>
          <w:rFonts w:eastAsiaTheme="minorEastAsia" w:hint="eastAsia"/>
          <w:sz w:val="22"/>
        </w:rPr>
        <w:t>D</w:t>
      </w:r>
      <w:r>
        <w:rPr>
          <w:rFonts w:eastAsiaTheme="minorEastAsia"/>
          <w:sz w:val="22"/>
        </w:rPr>
        <w:t xml:space="preserve">L DCI </w:t>
      </w:r>
      <w:r>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3227"/>
        <w:gridCol w:w="2410"/>
        <w:gridCol w:w="4533"/>
      </w:tblGrid>
      <w:tr w:rsidR="00B550E7" w14:paraId="630C4A56" w14:textId="77777777" w:rsidTr="00102AFD">
        <w:tc>
          <w:tcPr>
            <w:tcW w:w="3227" w:type="dxa"/>
            <w:shd w:val="clear" w:color="auto" w:fill="FABF8F" w:themeFill="accent6" w:themeFillTint="99"/>
          </w:tcPr>
          <w:p w14:paraId="2D97B27A"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Field</w:t>
            </w:r>
          </w:p>
        </w:tc>
        <w:tc>
          <w:tcPr>
            <w:tcW w:w="2410" w:type="dxa"/>
            <w:shd w:val="clear" w:color="auto" w:fill="FABF8F" w:themeFill="accent6" w:themeFillTint="99"/>
          </w:tcPr>
          <w:p w14:paraId="2FA6BB87"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Size</w:t>
            </w:r>
          </w:p>
        </w:tc>
        <w:tc>
          <w:tcPr>
            <w:tcW w:w="4533" w:type="dxa"/>
            <w:shd w:val="clear" w:color="auto" w:fill="FABF8F" w:themeFill="accent6" w:themeFillTint="99"/>
          </w:tcPr>
          <w:p w14:paraId="2A74EF47"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Note</w:t>
            </w:r>
          </w:p>
        </w:tc>
      </w:tr>
      <w:tr w:rsidR="00B550E7" w14:paraId="5A4CA5F5" w14:textId="77777777" w:rsidTr="00102AFD">
        <w:tc>
          <w:tcPr>
            <w:tcW w:w="3227" w:type="dxa"/>
          </w:tcPr>
          <w:p w14:paraId="698CB362"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Identifier</w:t>
            </w:r>
          </w:p>
        </w:tc>
        <w:tc>
          <w:tcPr>
            <w:tcW w:w="2410" w:type="dxa"/>
          </w:tcPr>
          <w:p w14:paraId="55CAB741"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1</w:t>
            </w:r>
          </w:p>
        </w:tc>
        <w:tc>
          <w:tcPr>
            <w:tcW w:w="4533" w:type="dxa"/>
          </w:tcPr>
          <w:p w14:paraId="5CE50DBB" w14:textId="77777777" w:rsidR="00B550E7" w:rsidRPr="0024704C" w:rsidRDefault="00B550E7" w:rsidP="00102AFD">
            <w:pPr>
              <w:snapToGrid w:val="0"/>
              <w:spacing w:after="0"/>
              <w:jc w:val="center"/>
              <w:rPr>
                <w:rFonts w:eastAsiaTheme="minorEastAsia"/>
                <w:sz w:val="18"/>
                <w:szCs w:val="18"/>
              </w:rPr>
            </w:pPr>
          </w:p>
        </w:tc>
      </w:tr>
      <w:tr w:rsidR="00B550E7" w14:paraId="44A8C34A" w14:textId="77777777" w:rsidTr="00102AFD">
        <w:tc>
          <w:tcPr>
            <w:tcW w:w="3227" w:type="dxa"/>
          </w:tcPr>
          <w:p w14:paraId="49879ED7"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sz w:val="18"/>
                <w:szCs w:val="18"/>
              </w:rPr>
              <w:t>C</w:t>
            </w:r>
            <w:r w:rsidRPr="0024704C">
              <w:rPr>
                <w:rFonts w:eastAsiaTheme="minorEastAsia" w:hint="eastAsia"/>
                <w:sz w:val="18"/>
                <w:szCs w:val="18"/>
              </w:rPr>
              <w:t>arrier indicator</w:t>
            </w:r>
          </w:p>
        </w:tc>
        <w:tc>
          <w:tcPr>
            <w:tcW w:w="2410" w:type="dxa"/>
          </w:tcPr>
          <w:p w14:paraId="72E57B17" w14:textId="601BB540"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533" w:type="dxa"/>
          </w:tcPr>
          <w:p w14:paraId="68B00B27" w14:textId="03C510EF" w:rsidR="00B550E7" w:rsidRPr="0024704C" w:rsidRDefault="000C0A66" w:rsidP="00102AFD">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B550E7" w14:paraId="71B8CD59" w14:textId="77777777" w:rsidTr="00102AFD">
        <w:tc>
          <w:tcPr>
            <w:tcW w:w="3227" w:type="dxa"/>
          </w:tcPr>
          <w:p w14:paraId="22591108"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2410" w:type="dxa"/>
          </w:tcPr>
          <w:p w14:paraId="4DEF1721"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33" w:type="dxa"/>
          </w:tcPr>
          <w:p w14:paraId="685721CE" w14:textId="77777777" w:rsidR="00B550E7" w:rsidRPr="0024704C" w:rsidRDefault="00B550E7" w:rsidP="00102AFD">
            <w:pPr>
              <w:snapToGrid w:val="0"/>
              <w:spacing w:after="0"/>
              <w:jc w:val="center"/>
              <w:rPr>
                <w:rFonts w:eastAsiaTheme="minorEastAsia"/>
                <w:sz w:val="18"/>
                <w:szCs w:val="18"/>
              </w:rPr>
            </w:pPr>
          </w:p>
        </w:tc>
      </w:tr>
      <w:tr w:rsidR="00B550E7" w14:paraId="186FE853" w14:textId="77777777" w:rsidTr="00102AFD">
        <w:tc>
          <w:tcPr>
            <w:tcW w:w="3227" w:type="dxa"/>
          </w:tcPr>
          <w:p w14:paraId="59AAD6A7"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FDRA</w:t>
            </w:r>
          </w:p>
        </w:tc>
        <w:tc>
          <w:tcPr>
            <w:tcW w:w="2410" w:type="dxa"/>
          </w:tcPr>
          <w:p w14:paraId="09F9A04F" w14:textId="77777777" w:rsidR="00B550E7" w:rsidRPr="0024704C" w:rsidRDefault="00B550E7"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533" w:type="dxa"/>
          </w:tcPr>
          <w:p w14:paraId="4887AFCB"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B550E7" w14:paraId="717926A5" w14:textId="77777777" w:rsidTr="00102AFD">
        <w:tc>
          <w:tcPr>
            <w:tcW w:w="3227" w:type="dxa"/>
          </w:tcPr>
          <w:p w14:paraId="18306902"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TDRA</w:t>
            </w:r>
          </w:p>
        </w:tc>
        <w:tc>
          <w:tcPr>
            <w:tcW w:w="2410" w:type="dxa"/>
          </w:tcPr>
          <w:p w14:paraId="143935B1"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0 or 1 or 2 or 3 or 4</w:t>
            </w:r>
          </w:p>
        </w:tc>
        <w:tc>
          <w:tcPr>
            <w:tcW w:w="4533" w:type="dxa"/>
          </w:tcPr>
          <w:p w14:paraId="71CD711C" w14:textId="77777777" w:rsidR="00B550E7" w:rsidRPr="0024704C" w:rsidRDefault="00B550E7" w:rsidP="00102AFD">
            <w:pPr>
              <w:snapToGrid w:val="0"/>
              <w:spacing w:after="0"/>
              <w:jc w:val="center"/>
              <w:rPr>
                <w:rFonts w:eastAsiaTheme="minorEastAsia"/>
                <w:sz w:val="18"/>
                <w:szCs w:val="18"/>
              </w:rPr>
            </w:pPr>
          </w:p>
        </w:tc>
      </w:tr>
      <w:tr w:rsidR="00B550E7" w14:paraId="0F0DC667" w14:textId="77777777" w:rsidTr="00102AFD">
        <w:tc>
          <w:tcPr>
            <w:tcW w:w="3227" w:type="dxa"/>
          </w:tcPr>
          <w:p w14:paraId="4FCC824C" w14:textId="6D599079"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VRB-to-PRB mapping</w:t>
            </w:r>
          </w:p>
        </w:tc>
        <w:tc>
          <w:tcPr>
            <w:tcW w:w="2410" w:type="dxa"/>
          </w:tcPr>
          <w:p w14:paraId="73AF8F46"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31185F53" w14:textId="77777777" w:rsidR="00B550E7" w:rsidRPr="0024704C" w:rsidRDefault="00B550E7" w:rsidP="00102AFD">
            <w:pPr>
              <w:snapToGrid w:val="0"/>
              <w:spacing w:after="0"/>
              <w:jc w:val="center"/>
              <w:rPr>
                <w:rFonts w:eastAsiaTheme="minorEastAsia"/>
                <w:sz w:val="18"/>
                <w:szCs w:val="18"/>
              </w:rPr>
            </w:pPr>
          </w:p>
        </w:tc>
      </w:tr>
      <w:tr w:rsidR="00B550E7" w14:paraId="09FEE7E1" w14:textId="77777777" w:rsidTr="00102AFD">
        <w:tc>
          <w:tcPr>
            <w:tcW w:w="3227" w:type="dxa"/>
          </w:tcPr>
          <w:p w14:paraId="6B4E2771" w14:textId="56F460EE" w:rsidR="00B550E7" w:rsidRPr="0024704C" w:rsidRDefault="00B550E7" w:rsidP="00B550E7">
            <w:pPr>
              <w:snapToGrid w:val="0"/>
              <w:spacing w:after="0"/>
              <w:jc w:val="center"/>
              <w:rPr>
                <w:rFonts w:eastAsiaTheme="minorEastAsia"/>
                <w:sz w:val="18"/>
                <w:szCs w:val="18"/>
              </w:rPr>
            </w:pPr>
            <w:r w:rsidRPr="0024704C">
              <w:rPr>
                <w:rFonts w:eastAsiaTheme="minorEastAsia" w:hint="eastAsia"/>
                <w:sz w:val="18"/>
                <w:szCs w:val="18"/>
              </w:rPr>
              <w:t>PRB bundling size indicator</w:t>
            </w:r>
          </w:p>
        </w:tc>
        <w:tc>
          <w:tcPr>
            <w:tcW w:w="2410" w:type="dxa"/>
          </w:tcPr>
          <w:p w14:paraId="304C0799" w14:textId="78377B4D" w:rsidR="00B550E7" w:rsidRPr="0024704C" w:rsidRDefault="00B550E7" w:rsidP="00B550E7">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6FCC41A2" w14:textId="77777777" w:rsidR="00B550E7" w:rsidRPr="0024704C" w:rsidRDefault="00B550E7" w:rsidP="00B550E7">
            <w:pPr>
              <w:snapToGrid w:val="0"/>
              <w:spacing w:after="0"/>
              <w:jc w:val="center"/>
              <w:rPr>
                <w:rFonts w:eastAsiaTheme="minorEastAsia"/>
                <w:sz w:val="18"/>
                <w:szCs w:val="18"/>
              </w:rPr>
            </w:pPr>
          </w:p>
        </w:tc>
      </w:tr>
      <w:tr w:rsidR="00B550E7" w14:paraId="1621CD06" w14:textId="77777777" w:rsidTr="00102AFD">
        <w:tc>
          <w:tcPr>
            <w:tcW w:w="3227" w:type="dxa"/>
          </w:tcPr>
          <w:p w14:paraId="5830DCBB" w14:textId="29C324F1" w:rsidR="00B550E7" w:rsidRPr="0024704C" w:rsidRDefault="00B550E7" w:rsidP="00F11628">
            <w:pPr>
              <w:snapToGrid w:val="0"/>
              <w:spacing w:after="0"/>
              <w:jc w:val="center"/>
              <w:rPr>
                <w:rFonts w:eastAsiaTheme="minorEastAsia"/>
                <w:sz w:val="18"/>
                <w:szCs w:val="18"/>
              </w:rPr>
            </w:pPr>
            <w:r w:rsidRPr="0024704C">
              <w:rPr>
                <w:rFonts w:eastAsiaTheme="minorEastAsia" w:hint="eastAsia"/>
                <w:sz w:val="18"/>
                <w:szCs w:val="18"/>
              </w:rPr>
              <w:t>Rate-matching indicator</w:t>
            </w:r>
          </w:p>
        </w:tc>
        <w:tc>
          <w:tcPr>
            <w:tcW w:w="2410" w:type="dxa"/>
          </w:tcPr>
          <w:p w14:paraId="6590E8C5" w14:textId="3E6D0027" w:rsidR="00B550E7" w:rsidRPr="0024704C" w:rsidRDefault="00B550E7" w:rsidP="00F1162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33" w:type="dxa"/>
          </w:tcPr>
          <w:p w14:paraId="033EAA8E" w14:textId="77777777" w:rsidR="00B550E7" w:rsidRPr="0024704C" w:rsidRDefault="00B550E7" w:rsidP="00F11628">
            <w:pPr>
              <w:snapToGrid w:val="0"/>
              <w:spacing w:after="0"/>
              <w:jc w:val="center"/>
              <w:rPr>
                <w:rFonts w:eastAsiaTheme="minorEastAsia"/>
                <w:sz w:val="18"/>
                <w:szCs w:val="18"/>
              </w:rPr>
            </w:pPr>
          </w:p>
        </w:tc>
      </w:tr>
      <w:tr w:rsidR="00F11628" w14:paraId="070729BD" w14:textId="77777777" w:rsidTr="00102AFD">
        <w:tc>
          <w:tcPr>
            <w:tcW w:w="3227" w:type="dxa"/>
          </w:tcPr>
          <w:p w14:paraId="7AB62727" w14:textId="38D8EFEF" w:rsidR="00F11628" w:rsidRPr="0024704C" w:rsidRDefault="00F11628" w:rsidP="00F11628">
            <w:pPr>
              <w:snapToGrid w:val="0"/>
              <w:spacing w:after="0"/>
              <w:jc w:val="center"/>
              <w:rPr>
                <w:rFonts w:eastAsiaTheme="minorEastAsia"/>
                <w:sz w:val="18"/>
                <w:szCs w:val="18"/>
              </w:rPr>
            </w:pPr>
            <w:r w:rsidRPr="0024704C">
              <w:rPr>
                <w:rFonts w:eastAsiaTheme="minorEastAsia" w:hint="eastAsia"/>
                <w:sz w:val="18"/>
                <w:szCs w:val="18"/>
              </w:rPr>
              <w:t>ZP CSI-RS indicator</w:t>
            </w:r>
          </w:p>
        </w:tc>
        <w:tc>
          <w:tcPr>
            <w:tcW w:w="2410" w:type="dxa"/>
          </w:tcPr>
          <w:p w14:paraId="3908F822" w14:textId="7579671B" w:rsidR="00F11628" w:rsidRPr="0024704C" w:rsidRDefault="00F11628" w:rsidP="00F1162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33" w:type="dxa"/>
          </w:tcPr>
          <w:p w14:paraId="2823F8A9" w14:textId="77777777" w:rsidR="00F11628" w:rsidRPr="0024704C" w:rsidRDefault="00F11628" w:rsidP="00F11628">
            <w:pPr>
              <w:snapToGrid w:val="0"/>
              <w:spacing w:after="0"/>
              <w:jc w:val="center"/>
              <w:rPr>
                <w:rFonts w:eastAsiaTheme="minorEastAsia"/>
                <w:sz w:val="18"/>
                <w:szCs w:val="18"/>
              </w:rPr>
            </w:pPr>
          </w:p>
        </w:tc>
      </w:tr>
      <w:tr w:rsidR="00B550E7" w14:paraId="1F88D398" w14:textId="77777777" w:rsidTr="00102AFD">
        <w:tc>
          <w:tcPr>
            <w:tcW w:w="3227" w:type="dxa"/>
          </w:tcPr>
          <w:p w14:paraId="1E810954"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MCS</w:t>
            </w:r>
          </w:p>
        </w:tc>
        <w:tc>
          <w:tcPr>
            <w:tcW w:w="2410" w:type="dxa"/>
          </w:tcPr>
          <w:p w14:paraId="574F9FED" w14:textId="77777777" w:rsidR="00B550E7" w:rsidRPr="0024704C" w:rsidRDefault="00B550E7"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2</w:t>
            </w:r>
          </w:p>
        </w:tc>
        <w:tc>
          <w:tcPr>
            <w:tcW w:w="4533" w:type="dxa"/>
          </w:tcPr>
          <w:p w14:paraId="24B71AB8"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B550E7" w14:paraId="310E01F5" w14:textId="77777777" w:rsidTr="00102AFD">
        <w:tc>
          <w:tcPr>
            <w:tcW w:w="3227" w:type="dxa"/>
          </w:tcPr>
          <w:p w14:paraId="5F2A4462"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NDI</w:t>
            </w:r>
          </w:p>
        </w:tc>
        <w:tc>
          <w:tcPr>
            <w:tcW w:w="2410" w:type="dxa"/>
          </w:tcPr>
          <w:p w14:paraId="738E5F75"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1</w:t>
            </w:r>
          </w:p>
        </w:tc>
        <w:tc>
          <w:tcPr>
            <w:tcW w:w="4533" w:type="dxa"/>
          </w:tcPr>
          <w:p w14:paraId="37F0EF02" w14:textId="77777777" w:rsidR="00B550E7" w:rsidRPr="0024704C" w:rsidRDefault="00B550E7" w:rsidP="00102AFD">
            <w:pPr>
              <w:snapToGrid w:val="0"/>
              <w:spacing w:after="0"/>
              <w:jc w:val="center"/>
              <w:rPr>
                <w:rFonts w:eastAsiaTheme="minorEastAsia"/>
                <w:sz w:val="18"/>
                <w:szCs w:val="18"/>
              </w:rPr>
            </w:pPr>
          </w:p>
        </w:tc>
      </w:tr>
      <w:tr w:rsidR="00B550E7" w14:paraId="4524A9F1" w14:textId="77777777" w:rsidTr="00102AFD">
        <w:tc>
          <w:tcPr>
            <w:tcW w:w="3227" w:type="dxa"/>
          </w:tcPr>
          <w:p w14:paraId="016DF2DE"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RV</w:t>
            </w:r>
          </w:p>
        </w:tc>
        <w:tc>
          <w:tcPr>
            <w:tcW w:w="2410" w:type="dxa"/>
          </w:tcPr>
          <w:p w14:paraId="720AE079" w14:textId="77777777" w:rsidR="00B550E7" w:rsidRPr="0024704C" w:rsidRDefault="00B550E7" w:rsidP="00102AFD">
            <w:pPr>
              <w:snapToGrid w:val="0"/>
              <w:spacing w:after="0"/>
              <w:jc w:val="center"/>
              <w:rPr>
                <w:rFonts w:eastAsiaTheme="minorEastAsia"/>
                <w:sz w:val="18"/>
                <w:szCs w:val="18"/>
              </w:rPr>
            </w:pPr>
            <w:r w:rsidRPr="00AA1DC0">
              <w:rPr>
                <w:rFonts w:eastAsiaTheme="minorEastAsia" w:hint="eastAsia"/>
                <w:sz w:val="18"/>
                <w:szCs w:val="18"/>
                <w:highlight w:val="cyan"/>
              </w:rPr>
              <w:t>0 or 1 or</w:t>
            </w:r>
            <w:r w:rsidRPr="0024704C">
              <w:rPr>
                <w:rFonts w:eastAsiaTheme="minorEastAsia" w:hint="eastAsia"/>
                <w:sz w:val="18"/>
                <w:szCs w:val="18"/>
              </w:rPr>
              <w:t xml:space="preserve"> 2</w:t>
            </w:r>
          </w:p>
        </w:tc>
        <w:tc>
          <w:tcPr>
            <w:tcW w:w="4533" w:type="dxa"/>
          </w:tcPr>
          <w:p w14:paraId="26527A25"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B550E7" w14:paraId="0A3628CD" w14:textId="77777777" w:rsidTr="00102AFD">
        <w:tc>
          <w:tcPr>
            <w:tcW w:w="3227" w:type="dxa"/>
          </w:tcPr>
          <w:p w14:paraId="2A986DDA"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HPN</w:t>
            </w:r>
          </w:p>
        </w:tc>
        <w:tc>
          <w:tcPr>
            <w:tcW w:w="2410" w:type="dxa"/>
          </w:tcPr>
          <w:p w14:paraId="34BAFBDE" w14:textId="77777777" w:rsidR="00B550E7" w:rsidRPr="0024704C" w:rsidRDefault="00B550E7" w:rsidP="00102AFD">
            <w:pPr>
              <w:snapToGrid w:val="0"/>
              <w:spacing w:after="0"/>
              <w:jc w:val="center"/>
              <w:rPr>
                <w:rFonts w:eastAsiaTheme="minorEastAsia"/>
                <w:sz w:val="18"/>
                <w:szCs w:val="18"/>
              </w:rPr>
            </w:pPr>
            <w:r w:rsidRPr="00AA1DC0">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533" w:type="dxa"/>
          </w:tcPr>
          <w:p w14:paraId="045D4BEB"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B550E7" w14:paraId="643700B1" w14:textId="77777777" w:rsidTr="00102AFD">
        <w:tc>
          <w:tcPr>
            <w:tcW w:w="3227" w:type="dxa"/>
          </w:tcPr>
          <w:p w14:paraId="5AC7FD50"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DAI related</w:t>
            </w:r>
          </w:p>
        </w:tc>
        <w:tc>
          <w:tcPr>
            <w:tcW w:w="2410" w:type="dxa"/>
          </w:tcPr>
          <w:p w14:paraId="454DD2C9" w14:textId="52F63C0B" w:rsidR="00B550E7" w:rsidRPr="0024704C" w:rsidRDefault="00B550E7"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w:t>
            </w:r>
            <w:r w:rsidRPr="009426EB">
              <w:rPr>
                <w:rFonts w:eastAsiaTheme="minorEastAsia" w:hint="eastAsia"/>
                <w:b/>
                <w:color w:val="FF0000"/>
                <w:sz w:val="18"/>
                <w:szCs w:val="18"/>
                <w:highlight w:val="yellow"/>
              </w:rPr>
              <w:t xml:space="preserve"> </w:t>
            </w:r>
            <w:r w:rsidR="0037486D" w:rsidRPr="009426EB">
              <w:rPr>
                <w:rFonts w:eastAsiaTheme="minorEastAsia" w:hint="eastAsia"/>
                <w:b/>
                <w:color w:val="FF0000"/>
                <w:sz w:val="18"/>
                <w:szCs w:val="18"/>
                <w:highlight w:val="yellow"/>
              </w:rPr>
              <w:t>6</w:t>
            </w:r>
          </w:p>
        </w:tc>
        <w:tc>
          <w:tcPr>
            <w:tcW w:w="4533" w:type="dxa"/>
          </w:tcPr>
          <w:p w14:paraId="559C3200" w14:textId="77777777" w:rsidR="00B550E7" w:rsidRPr="0024704C" w:rsidRDefault="00B550E7" w:rsidP="00102AFD">
            <w:pPr>
              <w:snapToGrid w:val="0"/>
              <w:spacing w:after="0"/>
              <w:jc w:val="center"/>
              <w:rPr>
                <w:rFonts w:eastAsiaTheme="minorEastAsia"/>
                <w:sz w:val="18"/>
                <w:szCs w:val="18"/>
              </w:rPr>
            </w:pPr>
          </w:p>
        </w:tc>
      </w:tr>
      <w:tr w:rsidR="00B550E7" w14:paraId="0BC69CBB" w14:textId="77777777" w:rsidTr="00102AFD">
        <w:tc>
          <w:tcPr>
            <w:tcW w:w="3227" w:type="dxa"/>
          </w:tcPr>
          <w:p w14:paraId="2D226636"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TPC command</w:t>
            </w:r>
          </w:p>
        </w:tc>
        <w:tc>
          <w:tcPr>
            <w:tcW w:w="2410" w:type="dxa"/>
          </w:tcPr>
          <w:p w14:paraId="1BB7EC47"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2</w:t>
            </w:r>
          </w:p>
        </w:tc>
        <w:tc>
          <w:tcPr>
            <w:tcW w:w="4533" w:type="dxa"/>
          </w:tcPr>
          <w:p w14:paraId="79F01E48" w14:textId="77777777" w:rsidR="00B550E7" w:rsidRPr="0024704C" w:rsidRDefault="00B550E7" w:rsidP="00102AFD">
            <w:pPr>
              <w:snapToGrid w:val="0"/>
              <w:spacing w:after="0"/>
              <w:jc w:val="center"/>
              <w:rPr>
                <w:rFonts w:eastAsiaTheme="minorEastAsia"/>
                <w:sz w:val="18"/>
                <w:szCs w:val="18"/>
              </w:rPr>
            </w:pPr>
          </w:p>
        </w:tc>
      </w:tr>
      <w:tr w:rsidR="00B550E7" w14:paraId="42AF3355" w14:textId="77777777" w:rsidTr="00102AFD">
        <w:tc>
          <w:tcPr>
            <w:tcW w:w="3227" w:type="dxa"/>
          </w:tcPr>
          <w:p w14:paraId="5D776D0D" w14:textId="379DDB1C" w:rsidR="00B550E7" w:rsidRPr="0024704C" w:rsidRDefault="0024704C" w:rsidP="00102AFD">
            <w:pPr>
              <w:snapToGrid w:val="0"/>
              <w:spacing w:after="0"/>
              <w:jc w:val="center"/>
              <w:rPr>
                <w:rFonts w:eastAsiaTheme="minorEastAsia"/>
                <w:sz w:val="18"/>
                <w:szCs w:val="18"/>
              </w:rPr>
            </w:pPr>
            <w:r w:rsidRPr="0024704C">
              <w:rPr>
                <w:rFonts w:eastAsiaTheme="minorEastAsia" w:hint="eastAsia"/>
                <w:sz w:val="18"/>
                <w:szCs w:val="18"/>
              </w:rPr>
              <w:t>PUCCH</w:t>
            </w:r>
            <w:r w:rsidR="00B550E7" w:rsidRPr="0024704C">
              <w:rPr>
                <w:rFonts w:eastAsiaTheme="minorEastAsia" w:hint="eastAsia"/>
                <w:sz w:val="18"/>
                <w:szCs w:val="18"/>
              </w:rPr>
              <w:t xml:space="preserve"> resource indicator</w:t>
            </w:r>
          </w:p>
        </w:tc>
        <w:tc>
          <w:tcPr>
            <w:tcW w:w="2410" w:type="dxa"/>
            <w:vAlign w:val="center"/>
          </w:tcPr>
          <w:p w14:paraId="499F71A0" w14:textId="3DEB8CC6" w:rsidR="00B550E7" w:rsidRPr="0024704C" w:rsidRDefault="00B550E7" w:rsidP="00102AFD">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0024704C" w:rsidRPr="0024704C">
              <w:rPr>
                <w:rFonts w:eastAsia="ＭＳ 明朝" w:hint="eastAsia"/>
                <w:iCs/>
                <w:color w:val="000000"/>
                <w:kern w:val="24"/>
                <w:sz w:val="18"/>
                <w:szCs w:val="18"/>
              </w:rPr>
              <w:t xml:space="preserve"> or 3</w:t>
            </w:r>
          </w:p>
        </w:tc>
        <w:tc>
          <w:tcPr>
            <w:tcW w:w="4533" w:type="dxa"/>
          </w:tcPr>
          <w:p w14:paraId="04D6E22B" w14:textId="433CE201" w:rsidR="00B550E7" w:rsidRPr="0024704C" w:rsidRDefault="0024704C"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B550E7" w14:paraId="4AC5CC2D" w14:textId="77777777" w:rsidTr="00102AFD">
        <w:tc>
          <w:tcPr>
            <w:tcW w:w="3227" w:type="dxa"/>
          </w:tcPr>
          <w:p w14:paraId="5651280F" w14:textId="1E2A7C5A" w:rsidR="00B550E7" w:rsidRPr="0024704C" w:rsidRDefault="0024704C" w:rsidP="0024704C">
            <w:pPr>
              <w:snapToGrid w:val="0"/>
              <w:spacing w:after="0"/>
              <w:jc w:val="center"/>
              <w:rPr>
                <w:rFonts w:eastAsiaTheme="minorEastAsia"/>
                <w:sz w:val="18"/>
                <w:szCs w:val="18"/>
              </w:rPr>
            </w:pPr>
            <w:r w:rsidRPr="0024704C">
              <w:rPr>
                <w:rFonts w:eastAsiaTheme="minorEastAsia"/>
                <w:sz w:val="18"/>
                <w:szCs w:val="18"/>
              </w:rPr>
              <w:t>PDSCH-to-HARQ timing indicator</w:t>
            </w:r>
          </w:p>
        </w:tc>
        <w:tc>
          <w:tcPr>
            <w:tcW w:w="2410" w:type="dxa"/>
            <w:vAlign w:val="center"/>
          </w:tcPr>
          <w:p w14:paraId="027A9BAC" w14:textId="5EF15618" w:rsidR="00B550E7" w:rsidRPr="0024704C" w:rsidRDefault="00B550E7" w:rsidP="00102AFD">
            <w:pPr>
              <w:snapToGrid w:val="0"/>
              <w:spacing w:after="0"/>
              <w:jc w:val="center"/>
              <w:rPr>
                <w:rFonts w:eastAsiaTheme="minorEastAsia"/>
                <w:sz w:val="18"/>
                <w:szCs w:val="18"/>
              </w:rPr>
            </w:pPr>
            <w:r w:rsidRPr="0024704C">
              <w:rPr>
                <w:rFonts w:eastAsia="ＭＳ 明朝" w:hint="eastAsia"/>
                <w:iCs/>
                <w:color w:val="000000"/>
                <w:kern w:val="24"/>
                <w:sz w:val="18"/>
                <w:szCs w:val="18"/>
              </w:rPr>
              <w:t>0</w:t>
            </w:r>
            <w:r w:rsidRPr="0024704C">
              <w:rPr>
                <w:rFonts w:eastAsia="ＭＳ 明朝"/>
                <w:iCs/>
                <w:color w:val="000000"/>
                <w:kern w:val="24"/>
                <w:sz w:val="18"/>
                <w:szCs w:val="18"/>
              </w:rPr>
              <w:t xml:space="preserve"> or 1 or 2</w:t>
            </w:r>
            <w:r w:rsidR="0024704C" w:rsidRPr="0024704C">
              <w:rPr>
                <w:rFonts w:eastAsia="ＭＳ 明朝" w:hint="eastAsia"/>
                <w:iCs/>
                <w:color w:val="000000"/>
                <w:kern w:val="24"/>
                <w:sz w:val="18"/>
                <w:szCs w:val="18"/>
              </w:rPr>
              <w:t xml:space="preserve"> or 3</w:t>
            </w:r>
          </w:p>
        </w:tc>
        <w:tc>
          <w:tcPr>
            <w:tcW w:w="4533" w:type="dxa"/>
          </w:tcPr>
          <w:p w14:paraId="34B2CF41" w14:textId="77777777" w:rsidR="00B550E7" w:rsidRPr="0024704C" w:rsidRDefault="00B550E7" w:rsidP="00102AFD">
            <w:pPr>
              <w:snapToGrid w:val="0"/>
              <w:spacing w:after="0"/>
              <w:jc w:val="center"/>
              <w:rPr>
                <w:rFonts w:eastAsiaTheme="minorEastAsia"/>
                <w:sz w:val="18"/>
                <w:szCs w:val="18"/>
              </w:rPr>
            </w:pPr>
          </w:p>
        </w:tc>
      </w:tr>
      <w:tr w:rsidR="00B550E7" w14:paraId="35BACB23" w14:textId="77777777" w:rsidTr="00102AFD">
        <w:tc>
          <w:tcPr>
            <w:tcW w:w="3227" w:type="dxa"/>
          </w:tcPr>
          <w:p w14:paraId="2136C9D8"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2410" w:type="dxa"/>
            <w:vAlign w:val="center"/>
          </w:tcPr>
          <w:p w14:paraId="4DEA21BC" w14:textId="3E7EB596" w:rsidR="00B550E7" w:rsidRPr="0024704C" w:rsidRDefault="00B550E7" w:rsidP="00102AFD">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 2</w:t>
            </w:r>
            <w:r w:rsidR="000C0A66" w:rsidRPr="000C0A66">
              <w:rPr>
                <w:rFonts w:eastAsia="ＭＳ 明朝" w:hint="eastAsia"/>
                <w:iCs/>
                <w:color w:val="000000"/>
                <w:kern w:val="24"/>
                <w:sz w:val="18"/>
                <w:szCs w:val="18"/>
                <w:highlight w:val="cyan"/>
              </w:rPr>
              <w:t xml:space="preserve"> or 3 or</w:t>
            </w:r>
            <w:r w:rsidR="000C0A66">
              <w:rPr>
                <w:rFonts w:eastAsia="ＭＳ 明朝" w:hint="eastAsia"/>
                <w:iCs/>
                <w:color w:val="000000"/>
                <w:kern w:val="24"/>
                <w:sz w:val="18"/>
                <w:szCs w:val="18"/>
              </w:rPr>
              <w:t xml:space="preserve"> 4 or 5 or 6</w:t>
            </w:r>
          </w:p>
        </w:tc>
        <w:tc>
          <w:tcPr>
            <w:tcW w:w="4533" w:type="dxa"/>
          </w:tcPr>
          <w:p w14:paraId="2A1D00F7" w14:textId="55EBE7F6" w:rsidR="00B550E7" w:rsidRPr="0024704C" w:rsidRDefault="000C0A66" w:rsidP="00102AFD">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4</w:t>
            </w:r>
            <w:r w:rsidRPr="0024704C">
              <w:rPr>
                <w:rFonts w:eastAsiaTheme="minorEastAsia" w:hint="eastAsia"/>
                <w:sz w:val="18"/>
                <w:szCs w:val="18"/>
              </w:rPr>
              <w:t xml:space="preserve"> or </w:t>
            </w:r>
            <w:r>
              <w:rPr>
                <w:rFonts w:eastAsiaTheme="minorEastAsia" w:hint="eastAsia"/>
                <w:sz w:val="18"/>
                <w:szCs w:val="18"/>
              </w:rPr>
              <w:t>5 or 6</w:t>
            </w:r>
            <w:r w:rsidRPr="0024704C">
              <w:rPr>
                <w:rFonts w:eastAsiaTheme="minorEastAsia" w:hint="eastAsia"/>
                <w:sz w:val="18"/>
                <w:szCs w:val="18"/>
              </w:rPr>
              <w:t xml:space="preserve"> bits for flexibility</w:t>
            </w:r>
          </w:p>
        </w:tc>
      </w:tr>
      <w:tr w:rsidR="000C0A66" w14:paraId="65276BAE" w14:textId="77777777" w:rsidTr="00102AFD">
        <w:tc>
          <w:tcPr>
            <w:tcW w:w="3227" w:type="dxa"/>
          </w:tcPr>
          <w:p w14:paraId="03159D9E" w14:textId="345AE00F" w:rsidR="000C0A66" w:rsidRPr="0024704C" w:rsidRDefault="000C0A66" w:rsidP="000C0A66">
            <w:pPr>
              <w:snapToGrid w:val="0"/>
              <w:spacing w:after="0"/>
              <w:jc w:val="center"/>
              <w:rPr>
                <w:rFonts w:eastAsiaTheme="minorEastAsia"/>
                <w:sz w:val="18"/>
                <w:szCs w:val="18"/>
              </w:rPr>
            </w:pPr>
            <w:r>
              <w:rPr>
                <w:rFonts w:eastAsiaTheme="minorEastAsia" w:hint="eastAsia"/>
                <w:sz w:val="18"/>
                <w:szCs w:val="18"/>
              </w:rPr>
              <w:t>Transmission configuration indication</w:t>
            </w:r>
          </w:p>
        </w:tc>
        <w:tc>
          <w:tcPr>
            <w:tcW w:w="2410" w:type="dxa"/>
            <w:vAlign w:val="center"/>
          </w:tcPr>
          <w:p w14:paraId="6F4C79AE" w14:textId="1D525DDE" w:rsidR="000C0A66" w:rsidRPr="0024704C" w:rsidRDefault="000C0A66" w:rsidP="000C0A66">
            <w:pPr>
              <w:snapToGrid w:val="0"/>
              <w:spacing w:after="0"/>
              <w:jc w:val="center"/>
              <w:rPr>
                <w:rFonts w:eastAsia="ＭＳ 明朝"/>
                <w:iCs/>
                <w:color w:val="000000"/>
                <w:kern w:val="24"/>
                <w:sz w:val="18"/>
                <w:szCs w:val="18"/>
              </w:rPr>
            </w:pPr>
            <w:r>
              <w:rPr>
                <w:rFonts w:eastAsia="ＭＳ 明朝" w:hint="eastAsia"/>
                <w:iCs/>
                <w:color w:val="000000"/>
                <w:kern w:val="24"/>
                <w:sz w:val="18"/>
                <w:szCs w:val="18"/>
              </w:rPr>
              <w:t xml:space="preserve">0 </w:t>
            </w:r>
            <w:r w:rsidRPr="000C0A66">
              <w:rPr>
                <w:rFonts w:eastAsia="ＭＳ 明朝" w:hint="eastAsia"/>
                <w:iCs/>
                <w:color w:val="000000"/>
                <w:kern w:val="24"/>
                <w:sz w:val="18"/>
                <w:szCs w:val="18"/>
                <w:highlight w:val="cyan"/>
              </w:rPr>
              <w:t>or 1 or 2</w:t>
            </w:r>
            <w:r>
              <w:rPr>
                <w:rFonts w:eastAsia="ＭＳ 明朝" w:hint="eastAsia"/>
                <w:iCs/>
                <w:color w:val="000000"/>
                <w:kern w:val="24"/>
                <w:sz w:val="18"/>
                <w:szCs w:val="18"/>
              </w:rPr>
              <w:t xml:space="preserve"> or 3</w:t>
            </w:r>
          </w:p>
        </w:tc>
        <w:tc>
          <w:tcPr>
            <w:tcW w:w="4533" w:type="dxa"/>
          </w:tcPr>
          <w:p w14:paraId="63E50CC2" w14:textId="13007868" w:rsidR="000C0A66" w:rsidRPr="0024704C" w:rsidRDefault="000C0A66" w:rsidP="000C0A66">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0</w:t>
            </w:r>
            <w:r w:rsidRPr="0024704C">
              <w:rPr>
                <w:rFonts w:eastAsiaTheme="minorEastAsia" w:hint="eastAsia"/>
                <w:sz w:val="18"/>
                <w:szCs w:val="18"/>
              </w:rPr>
              <w:t xml:space="preserve"> or</w:t>
            </w:r>
            <w:r>
              <w:rPr>
                <w:rFonts w:eastAsiaTheme="minorEastAsia" w:hint="eastAsia"/>
                <w:sz w:val="18"/>
                <w:szCs w:val="18"/>
              </w:rPr>
              <w:t xml:space="preserve"> 3</w:t>
            </w:r>
            <w:r w:rsidRPr="0024704C">
              <w:rPr>
                <w:rFonts w:eastAsiaTheme="minorEastAsia" w:hint="eastAsia"/>
                <w:sz w:val="18"/>
                <w:szCs w:val="18"/>
              </w:rPr>
              <w:t xml:space="preserve"> bits for flexibility</w:t>
            </w:r>
          </w:p>
        </w:tc>
      </w:tr>
      <w:tr w:rsidR="000C0A66" w14:paraId="79B9FC1E" w14:textId="77777777" w:rsidTr="00102AFD">
        <w:tc>
          <w:tcPr>
            <w:tcW w:w="3227" w:type="dxa"/>
          </w:tcPr>
          <w:p w14:paraId="5A0FDB86" w14:textId="700E56DE" w:rsidR="000C0A66" w:rsidRPr="0024704C" w:rsidRDefault="000C0A66" w:rsidP="00102AFD">
            <w:pPr>
              <w:snapToGrid w:val="0"/>
              <w:spacing w:after="0"/>
              <w:jc w:val="center"/>
              <w:rPr>
                <w:rFonts w:eastAsiaTheme="minorEastAsia"/>
                <w:sz w:val="18"/>
                <w:szCs w:val="18"/>
              </w:rPr>
            </w:pPr>
            <w:r w:rsidRPr="0024704C">
              <w:rPr>
                <w:rFonts w:eastAsiaTheme="minorEastAsia" w:hint="eastAsia"/>
                <w:sz w:val="18"/>
                <w:szCs w:val="18"/>
              </w:rPr>
              <w:t>SRS request</w:t>
            </w:r>
          </w:p>
        </w:tc>
        <w:tc>
          <w:tcPr>
            <w:tcW w:w="2410" w:type="dxa"/>
            <w:vAlign w:val="center"/>
          </w:tcPr>
          <w:p w14:paraId="2D658D68" w14:textId="14B9AC99" w:rsidR="000C0A66" w:rsidRPr="0024704C" w:rsidRDefault="000C0A66" w:rsidP="00102AFD">
            <w:pPr>
              <w:snapToGrid w:val="0"/>
              <w:spacing w:after="0"/>
              <w:jc w:val="center"/>
              <w:rPr>
                <w:rFonts w:eastAsiaTheme="minorEastAsia"/>
                <w:sz w:val="18"/>
                <w:szCs w:val="18"/>
              </w:rPr>
            </w:pPr>
            <w:r w:rsidRPr="000C0A66">
              <w:rPr>
                <w:rFonts w:eastAsia="ＭＳ 明朝" w:hint="eastAsia"/>
                <w:iCs/>
                <w:color w:val="000000"/>
                <w:kern w:val="24"/>
                <w:sz w:val="18"/>
                <w:szCs w:val="18"/>
                <w:highlight w:val="cyan"/>
              </w:rPr>
              <w:t>0</w:t>
            </w:r>
            <w:r w:rsidRPr="000C0A66">
              <w:rPr>
                <w:rFonts w:eastAsia="ＭＳ 明朝"/>
                <w:iCs/>
                <w:color w:val="000000"/>
                <w:kern w:val="24"/>
                <w:sz w:val="18"/>
                <w:szCs w:val="18"/>
                <w:highlight w:val="cyan"/>
              </w:rPr>
              <w:t xml:space="preserve"> or 1 or</w:t>
            </w:r>
            <w:r w:rsidRPr="0024704C">
              <w:rPr>
                <w:rFonts w:eastAsia="ＭＳ 明朝"/>
                <w:iCs/>
                <w:color w:val="000000"/>
                <w:kern w:val="24"/>
                <w:sz w:val="18"/>
                <w:szCs w:val="18"/>
              </w:rPr>
              <w:t xml:space="preserve"> 2</w:t>
            </w:r>
            <w:r w:rsidRPr="0024704C">
              <w:rPr>
                <w:rFonts w:eastAsia="ＭＳ 明朝" w:hint="eastAsia"/>
                <w:iCs/>
                <w:color w:val="000000"/>
                <w:kern w:val="24"/>
                <w:sz w:val="18"/>
                <w:szCs w:val="18"/>
              </w:rPr>
              <w:t xml:space="preserve"> or 3</w:t>
            </w:r>
          </w:p>
        </w:tc>
        <w:tc>
          <w:tcPr>
            <w:tcW w:w="4533" w:type="dxa"/>
          </w:tcPr>
          <w:p w14:paraId="2BEE8D93" w14:textId="321F333D" w:rsidR="000C0A66" w:rsidRPr="0024704C" w:rsidRDefault="000C0A66" w:rsidP="00102AFD">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0C0A66" w14:paraId="343A253E" w14:textId="77777777" w:rsidTr="00102AFD">
        <w:tc>
          <w:tcPr>
            <w:tcW w:w="3227" w:type="dxa"/>
          </w:tcPr>
          <w:p w14:paraId="0BC401DB" w14:textId="59C8DE80" w:rsidR="000C0A66" w:rsidRPr="0024704C" w:rsidRDefault="00293DCC" w:rsidP="00102AFD">
            <w:pPr>
              <w:snapToGrid w:val="0"/>
              <w:spacing w:after="0"/>
              <w:jc w:val="center"/>
              <w:rPr>
                <w:rFonts w:eastAsiaTheme="minorEastAsia"/>
                <w:sz w:val="18"/>
                <w:szCs w:val="18"/>
              </w:rPr>
            </w:pPr>
            <w:r>
              <w:rPr>
                <w:rFonts w:eastAsiaTheme="minorEastAsia" w:hint="eastAsia"/>
                <w:sz w:val="18"/>
                <w:szCs w:val="18"/>
              </w:rPr>
              <w:t>[</w:t>
            </w:r>
            <w:r w:rsidR="000C0A66" w:rsidRPr="0024704C">
              <w:rPr>
                <w:rFonts w:eastAsiaTheme="minorEastAsia" w:hint="eastAsia"/>
                <w:sz w:val="18"/>
                <w:szCs w:val="18"/>
              </w:rPr>
              <w:t>CBGTI</w:t>
            </w:r>
            <w:r>
              <w:rPr>
                <w:rFonts w:eastAsiaTheme="minorEastAsia" w:hint="eastAsia"/>
                <w:sz w:val="18"/>
                <w:szCs w:val="18"/>
              </w:rPr>
              <w:t>]</w:t>
            </w:r>
          </w:p>
        </w:tc>
        <w:tc>
          <w:tcPr>
            <w:tcW w:w="2410" w:type="dxa"/>
            <w:vAlign w:val="center"/>
          </w:tcPr>
          <w:p w14:paraId="7987D42B" w14:textId="44C74BED" w:rsidR="000C0A66" w:rsidRPr="0024704C" w:rsidRDefault="00293DCC" w:rsidP="00102AFD">
            <w:pPr>
              <w:snapToGrid w:val="0"/>
              <w:spacing w:after="0"/>
              <w:jc w:val="center"/>
              <w:rPr>
                <w:rFonts w:eastAsiaTheme="minorEastAsia"/>
                <w:sz w:val="18"/>
                <w:szCs w:val="18"/>
              </w:rPr>
            </w:pPr>
            <w:r>
              <w:rPr>
                <w:rFonts w:eastAsiaTheme="minorEastAsia" w:hint="eastAsia"/>
                <w:sz w:val="18"/>
                <w:szCs w:val="18"/>
              </w:rPr>
              <w:t>[</w:t>
            </w:r>
            <w:r w:rsidR="000C0A66" w:rsidRPr="0024704C">
              <w:rPr>
                <w:rFonts w:eastAsiaTheme="minorEastAsia" w:hint="eastAsia"/>
                <w:sz w:val="18"/>
                <w:szCs w:val="18"/>
              </w:rPr>
              <w:t>0 or 2 or 4 or 6 or 8</w:t>
            </w:r>
            <w:r>
              <w:rPr>
                <w:rFonts w:eastAsiaTheme="minorEastAsia" w:hint="eastAsia"/>
                <w:sz w:val="18"/>
                <w:szCs w:val="18"/>
              </w:rPr>
              <w:t>]</w:t>
            </w:r>
          </w:p>
        </w:tc>
        <w:tc>
          <w:tcPr>
            <w:tcW w:w="4533" w:type="dxa"/>
          </w:tcPr>
          <w:p w14:paraId="6AE37CDD" w14:textId="35C45D98" w:rsidR="000C0A66" w:rsidRPr="0024704C" w:rsidRDefault="00293DCC" w:rsidP="0037486D">
            <w:pPr>
              <w:snapToGrid w:val="0"/>
              <w:spacing w:after="0"/>
              <w:jc w:val="center"/>
              <w:rPr>
                <w:rFonts w:eastAsiaTheme="minorEastAsia"/>
                <w:sz w:val="18"/>
                <w:szCs w:val="18"/>
              </w:rPr>
            </w:pPr>
            <w:r>
              <w:rPr>
                <w:rFonts w:eastAsiaTheme="minorEastAsia" w:hint="eastAsia"/>
                <w:sz w:val="18"/>
                <w:szCs w:val="18"/>
              </w:rPr>
              <w:t xml:space="preserve">FFS: whether </w:t>
            </w:r>
            <w:r w:rsidR="0037486D">
              <w:rPr>
                <w:rFonts w:eastAsiaTheme="minorEastAsia" w:hint="eastAsia"/>
                <w:sz w:val="18"/>
                <w:szCs w:val="18"/>
              </w:rPr>
              <w:t>CBG</w:t>
            </w:r>
            <w:r>
              <w:rPr>
                <w:rFonts w:eastAsiaTheme="minorEastAsia" w:hint="eastAsia"/>
                <w:sz w:val="18"/>
                <w:szCs w:val="18"/>
              </w:rPr>
              <w:t xml:space="preserve"> is supported</w:t>
            </w:r>
          </w:p>
        </w:tc>
      </w:tr>
      <w:tr w:rsidR="000C0A66" w14:paraId="786D7ED0" w14:textId="77777777" w:rsidTr="00102AFD">
        <w:tc>
          <w:tcPr>
            <w:tcW w:w="3227" w:type="dxa"/>
          </w:tcPr>
          <w:p w14:paraId="519D5A77" w14:textId="79CA1D09" w:rsidR="000C0A66" w:rsidRPr="0024704C" w:rsidRDefault="00293DCC" w:rsidP="000C0A66">
            <w:pPr>
              <w:snapToGrid w:val="0"/>
              <w:spacing w:after="0"/>
              <w:jc w:val="center"/>
              <w:rPr>
                <w:rFonts w:eastAsiaTheme="minorEastAsia"/>
                <w:sz w:val="18"/>
                <w:szCs w:val="18"/>
              </w:rPr>
            </w:pPr>
            <w:r>
              <w:rPr>
                <w:rFonts w:eastAsiaTheme="minorEastAsia" w:hint="eastAsia"/>
                <w:sz w:val="18"/>
                <w:szCs w:val="18"/>
              </w:rPr>
              <w:t>[</w:t>
            </w:r>
            <w:r w:rsidR="000C0A66">
              <w:rPr>
                <w:rFonts w:eastAsiaTheme="minorEastAsia" w:hint="eastAsia"/>
                <w:sz w:val="18"/>
                <w:szCs w:val="18"/>
              </w:rPr>
              <w:t>CBGFI</w:t>
            </w:r>
            <w:r>
              <w:rPr>
                <w:rFonts w:eastAsiaTheme="minorEastAsia" w:hint="eastAsia"/>
                <w:sz w:val="18"/>
                <w:szCs w:val="18"/>
              </w:rPr>
              <w:t>]</w:t>
            </w:r>
          </w:p>
        </w:tc>
        <w:tc>
          <w:tcPr>
            <w:tcW w:w="2410" w:type="dxa"/>
            <w:vAlign w:val="center"/>
          </w:tcPr>
          <w:p w14:paraId="1CA47514" w14:textId="2EF69538" w:rsidR="000C0A66" w:rsidRPr="0024704C" w:rsidRDefault="00293DCC" w:rsidP="000C0A66">
            <w:pPr>
              <w:snapToGrid w:val="0"/>
              <w:spacing w:after="0"/>
              <w:jc w:val="center"/>
              <w:rPr>
                <w:rFonts w:eastAsiaTheme="minorEastAsia"/>
                <w:sz w:val="18"/>
                <w:szCs w:val="18"/>
              </w:rPr>
            </w:pPr>
            <w:r>
              <w:rPr>
                <w:rFonts w:eastAsiaTheme="minorEastAsia" w:hint="eastAsia"/>
                <w:sz w:val="18"/>
                <w:szCs w:val="18"/>
              </w:rPr>
              <w:t>[</w:t>
            </w:r>
            <w:r w:rsidR="000C0A66">
              <w:rPr>
                <w:rFonts w:eastAsiaTheme="minorEastAsia" w:hint="eastAsia"/>
                <w:sz w:val="18"/>
                <w:szCs w:val="18"/>
              </w:rPr>
              <w:t>0 or 1</w:t>
            </w:r>
            <w:r>
              <w:rPr>
                <w:rFonts w:eastAsiaTheme="minorEastAsia" w:hint="eastAsia"/>
                <w:sz w:val="18"/>
                <w:szCs w:val="18"/>
              </w:rPr>
              <w:t>]</w:t>
            </w:r>
          </w:p>
        </w:tc>
        <w:tc>
          <w:tcPr>
            <w:tcW w:w="4533" w:type="dxa"/>
          </w:tcPr>
          <w:p w14:paraId="6C2C3EAE" w14:textId="08F6D57E" w:rsidR="000C0A66" w:rsidRPr="0024704C" w:rsidRDefault="0037486D" w:rsidP="000C0A66">
            <w:pPr>
              <w:snapToGrid w:val="0"/>
              <w:spacing w:after="0"/>
              <w:jc w:val="center"/>
              <w:rPr>
                <w:rFonts w:eastAsiaTheme="minorEastAsia"/>
                <w:sz w:val="18"/>
                <w:szCs w:val="18"/>
              </w:rPr>
            </w:pPr>
            <w:r>
              <w:rPr>
                <w:rFonts w:eastAsiaTheme="minorEastAsia" w:hint="eastAsia"/>
                <w:sz w:val="18"/>
                <w:szCs w:val="18"/>
              </w:rPr>
              <w:t>FFS: whether CBG</w:t>
            </w:r>
            <w:r w:rsidR="00293DCC">
              <w:rPr>
                <w:rFonts w:eastAsiaTheme="minorEastAsia" w:hint="eastAsia"/>
                <w:sz w:val="18"/>
                <w:szCs w:val="18"/>
              </w:rPr>
              <w:t xml:space="preserve"> is supported</w:t>
            </w:r>
          </w:p>
        </w:tc>
      </w:tr>
      <w:tr w:rsidR="00B550E7" w14:paraId="0EBD12ED" w14:textId="77777777" w:rsidTr="00102AFD">
        <w:tc>
          <w:tcPr>
            <w:tcW w:w="3227" w:type="dxa"/>
          </w:tcPr>
          <w:p w14:paraId="0821483C"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2410" w:type="dxa"/>
          </w:tcPr>
          <w:p w14:paraId="7FDCD526"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0 or 1</w:t>
            </w:r>
          </w:p>
        </w:tc>
        <w:tc>
          <w:tcPr>
            <w:tcW w:w="4533" w:type="dxa"/>
          </w:tcPr>
          <w:p w14:paraId="55EA0B37" w14:textId="77777777" w:rsidR="00B550E7" w:rsidRPr="0024704C" w:rsidRDefault="00B550E7" w:rsidP="00102AFD">
            <w:pPr>
              <w:snapToGrid w:val="0"/>
              <w:spacing w:after="0"/>
              <w:jc w:val="center"/>
              <w:rPr>
                <w:rFonts w:eastAsiaTheme="minorEastAsia"/>
                <w:sz w:val="18"/>
                <w:szCs w:val="18"/>
              </w:rPr>
            </w:pPr>
          </w:p>
        </w:tc>
      </w:tr>
      <w:tr w:rsidR="00B550E7" w14:paraId="285D80F4" w14:textId="77777777" w:rsidTr="00102AFD">
        <w:tc>
          <w:tcPr>
            <w:tcW w:w="3227" w:type="dxa"/>
          </w:tcPr>
          <w:p w14:paraId="7F22B648"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2410" w:type="dxa"/>
          </w:tcPr>
          <w:p w14:paraId="71B7DAB8" w14:textId="4A3967E7" w:rsidR="00B550E7" w:rsidRPr="0024704C" w:rsidRDefault="00B550E7" w:rsidP="00102AFD">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37486D" w:rsidRPr="0037486D">
              <w:rPr>
                <w:rFonts w:eastAsiaTheme="minorEastAsia" w:hint="eastAsia"/>
                <w:b/>
                <w:color w:val="FF0000"/>
                <w:sz w:val="18"/>
                <w:szCs w:val="18"/>
                <w:highlight w:val="yellow"/>
              </w:rPr>
              <w:t>7</w:t>
            </w:r>
          </w:p>
        </w:tc>
        <w:tc>
          <w:tcPr>
            <w:tcW w:w="4533" w:type="dxa"/>
          </w:tcPr>
          <w:p w14:paraId="354EBAB5"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B550E7" w14:paraId="09A5F766" w14:textId="77777777" w:rsidTr="00102AFD">
        <w:tc>
          <w:tcPr>
            <w:tcW w:w="3227" w:type="dxa"/>
          </w:tcPr>
          <w:p w14:paraId="2628EA42"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2410" w:type="dxa"/>
          </w:tcPr>
          <w:p w14:paraId="0AAFA2BF" w14:textId="217B3250" w:rsidR="00B550E7" w:rsidRPr="0024704C" w:rsidRDefault="00B550E7" w:rsidP="002A3366">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2A3366">
              <w:rPr>
                <w:rFonts w:eastAsiaTheme="minorEastAsia" w:hint="eastAsia"/>
                <w:b/>
                <w:color w:val="FF0000"/>
                <w:sz w:val="18"/>
                <w:szCs w:val="18"/>
                <w:highlight w:val="yellow"/>
              </w:rPr>
              <w:t>5</w:t>
            </w:r>
          </w:p>
        </w:tc>
        <w:tc>
          <w:tcPr>
            <w:tcW w:w="4533" w:type="dxa"/>
          </w:tcPr>
          <w:p w14:paraId="0F0338C8"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B550E7" w14:paraId="2AF857E1" w14:textId="77777777" w:rsidTr="00102AFD">
        <w:tc>
          <w:tcPr>
            <w:tcW w:w="3227" w:type="dxa"/>
          </w:tcPr>
          <w:p w14:paraId="3F10B402"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2410" w:type="dxa"/>
          </w:tcPr>
          <w:p w14:paraId="7ED69427" w14:textId="77777777" w:rsidR="00B550E7" w:rsidRPr="0024704C" w:rsidRDefault="00B550E7" w:rsidP="00102AFD">
            <w:pPr>
              <w:snapToGrid w:val="0"/>
              <w:spacing w:after="0"/>
              <w:jc w:val="center"/>
              <w:rPr>
                <w:rFonts w:eastAsiaTheme="minorEastAsia"/>
                <w:sz w:val="18"/>
                <w:szCs w:val="18"/>
              </w:rPr>
            </w:pPr>
          </w:p>
        </w:tc>
        <w:tc>
          <w:tcPr>
            <w:tcW w:w="4533" w:type="dxa"/>
          </w:tcPr>
          <w:p w14:paraId="08FE9DCC" w14:textId="77777777" w:rsidR="00B550E7" w:rsidRPr="0024704C" w:rsidRDefault="00B550E7" w:rsidP="00102AFD">
            <w:pPr>
              <w:snapToGrid w:val="0"/>
              <w:spacing w:after="0"/>
              <w:jc w:val="center"/>
              <w:rPr>
                <w:rFonts w:eastAsiaTheme="minorEastAsia"/>
                <w:sz w:val="18"/>
                <w:szCs w:val="18"/>
              </w:rPr>
            </w:pPr>
          </w:p>
        </w:tc>
      </w:tr>
      <w:tr w:rsidR="00B550E7" w14:paraId="005322EB" w14:textId="77777777" w:rsidTr="00102AFD">
        <w:tc>
          <w:tcPr>
            <w:tcW w:w="3227" w:type="dxa"/>
          </w:tcPr>
          <w:p w14:paraId="14501221" w14:textId="77777777" w:rsidR="00B550E7" w:rsidRPr="0024704C" w:rsidRDefault="00B550E7" w:rsidP="00102AFD">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2410" w:type="dxa"/>
          </w:tcPr>
          <w:p w14:paraId="5ED44917" w14:textId="77777777" w:rsidR="00B550E7" w:rsidRPr="0024704C" w:rsidRDefault="00B550E7" w:rsidP="00102AFD">
            <w:pPr>
              <w:snapToGrid w:val="0"/>
              <w:spacing w:after="0"/>
              <w:jc w:val="center"/>
              <w:rPr>
                <w:rFonts w:eastAsiaTheme="minorEastAsia"/>
                <w:sz w:val="18"/>
                <w:szCs w:val="18"/>
              </w:rPr>
            </w:pPr>
          </w:p>
        </w:tc>
        <w:tc>
          <w:tcPr>
            <w:tcW w:w="4533" w:type="dxa"/>
          </w:tcPr>
          <w:p w14:paraId="1104CDAD" w14:textId="77777777" w:rsidR="00B550E7" w:rsidRPr="0024704C" w:rsidRDefault="00B550E7" w:rsidP="00102AFD">
            <w:pPr>
              <w:snapToGrid w:val="0"/>
              <w:spacing w:after="0"/>
              <w:jc w:val="center"/>
              <w:rPr>
                <w:rFonts w:eastAsiaTheme="minorEastAsia"/>
                <w:sz w:val="18"/>
                <w:szCs w:val="18"/>
              </w:rPr>
            </w:pPr>
          </w:p>
        </w:tc>
      </w:tr>
    </w:tbl>
    <w:p w14:paraId="106F4646" w14:textId="77777777" w:rsidR="00B550E7" w:rsidRDefault="00B550E7" w:rsidP="00B550E7">
      <w:pPr>
        <w:spacing w:afterLines="50" w:after="120"/>
        <w:jc w:val="both"/>
        <w:rPr>
          <w:rFonts w:eastAsiaTheme="minorEastAsia"/>
          <w:sz w:val="22"/>
        </w:rPr>
      </w:pPr>
    </w:p>
    <w:p w14:paraId="6140B27E" w14:textId="09639A4E" w:rsidR="000C0A66" w:rsidRDefault="000C0A66" w:rsidP="000C0A66">
      <w:pPr>
        <w:spacing w:afterLines="50" w:after="120"/>
        <w:jc w:val="both"/>
        <w:rPr>
          <w:rFonts w:eastAsiaTheme="minorEastAsia"/>
          <w:sz w:val="22"/>
        </w:rPr>
      </w:pPr>
      <w:r>
        <w:rPr>
          <w:rFonts w:eastAsiaTheme="minorEastAsia" w:hint="eastAsia"/>
          <w:sz w:val="22"/>
        </w:rPr>
        <w:t xml:space="preserve">Same as for DL DCI format, most of the fields should be configurable based on the higher-layer configuration. Assuming some fields, e.g., </w:t>
      </w:r>
      <w:r>
        <w:rPr>
          <w:rFonts w:eastAsiaTheme="minorEastAsia"/>
          <w:sz w:val="22"/>
        </w:rPr>
        <w:t>‘</w:t>
      </w:r>
      <w:r>
        <w:rPr>
          <w:rFonts w:eastAsiaTheme="minorEastAsia" w:hint="eastAsia"/>
          <w:sz w:val="22"/>
        </w:rPr>
        <w:t>Identifier</w:t>
      </w:r>
      <w:r>
        <w:rPr>
          <w:rFonts w:eastAsiaTheme="minorEastAsia"/>
          <w:sz w:val="22"/>
        </w:rPr>
        <w:t>’</w:t>
      </w:r>
      <w:r>
        <w:rPr>
          <w:rFonts w:eastAsiaTheme="minorEastAsia" w:hint="eastAsia"/>
          <w:sz w:val="22"/>
        </w:rPr>
        <w:t xml:space="preserve"> </w:t>
      </w:r>
      <w:r>
        <w:rPr>
          <w:rFonts w:eastAsiaTheme="minorEastAsia"/>
          <w:sz w:val="22"/>
        </w:rPr>
        <w:t>‘</w:t>
      </w:r>
      <w:r>
        <w:rPr>
          <w:rFonts w:eastAsiaTheme="minorEastAsia" w:hint="eastAsia"/>
          <w:sz w:val="22"/>
        </w:rPr>
        <w:t>NDI</w:t>
      </w:r>
      <w:r>
        <w:rPr>
          <w:rFonts w:eastAsiaTheme="minorEastAsia"/>
          <w:sz w:val="22"/>
        </w:rPr>
        <w:t>’</w:t>
      </w:r>
      <w:r>
        <w:rPr>
          <w:rFonts w:eastAsiaTheme="minorEastAsia" w:hint="eastAsia"/>
          <w:sz w:val="22"/>
        </w:rPr>
        <w:t xml:space="preserve">, </w:t>
      </w:r>
      <w:r>
        <w:rPr>
          <w:rFonts w:eastAsiaTheme="minorEastAsia"/>
          <w:sz w:val="22"/>
        </w:rPr>
        <w:t>‘</w:t>
      </w:r>
      <w:r>
        <w:rPr>
          <w:rFonts w:eastAsiaTheme="minorEastAsia" w:hint="eastAsia"/>
          <w:sz w:val="22"/>
        </w:rPr>
        <w:t>TPC command</w:t>
      </w:r>
      <w:r>
        <w:rPr>
          <w:rFonts w:eastAsiaTheme="minorEastAsia"/>
          <w:sz w:val="22"/>
        </w:rPr>
        <w:t>’</w:t>
      </w:r>
      <w:r w:rsidR="0037486D">
        <w:rPr>
          <w:rFonts w:eastAsiaTheme="minorEastAsia" w:hint="eastAsia"/>
          <w:sz w:val="22"/>
        </w:rPr>
        <w:t xml:space="preserve"> </w:t>
      </w:r>
      <w:r>
        <w:rPr>
          <w:rFonts w:eastAsiaTheme="minorEastAsia" w:hint="eastAsia"/>
          <w:sz w:val="22"/>
        </w:rPr>
        <w:t xml:space="preserve">have fixed number of bits, the total DCI size can be </w:t>
      </w:r>
      <w:r w:rsidR="001D5E24">
        <w:rPr>
          <w:rFonts w:eastAsiaTheme="minorEastAsia" w:hint="eastAsia"/>
          <w:sz w:val="22"/>
        </w:rPr>
        <w:t>4</w:t>
      </w:r>
      <w:r>
        <w:rPr>
          <w:rFonts w:eastAsiaTheme="minorEastAsia" w:hint="eastAsia"/>
          <w:sz w:val="22"/>
        </w:rPr>
        <w:t xml:space="preserve"> + FFS bits, where the FFS depends on further clarifications on Points 1 </w:t>
      </w:r>
      <w:r>
        <w:rPr>
          <w:rFonts w:eastAsiaTheme="minorEastAsia"/>
          <w:sz w:val="22"/>
        </w:rPr>
        <w:t>–</w:t>
      </w:r>
      <w:r w:rsidR="002A3366">
        <w:rPr>
          <w:rFonts w:eastAsiaTheme="minorEastAsia" w:hint="eastAsia"/>
          <w:sz w:val="22"/>
        </w:rPr>
        <w:t xml:space="preserve"> 7</w:t>
      </w:r>
      <w:r>
        <w:rPr>
          <w:rFonts w:eastAsiaTheme="minorEastAsia" w:hint="eastAsia"/>
          <w:sz w:val="22"/>
        </w:rPr>
        <w:t>.</w:t>
      </w:r>
      <w:r w:rsidR="00293DCC">
        <w:rPr>
          <w:rFonts w:eastAsiaTheme="minorEastAsia" w:hint="eastAsia"/>
          <w:sz w:val="22"/>
        </w:rPr>
        <w:t xml:space="preserve"> Note that </w:t>
      </w:r>
      <w:r w:rsidR="002A3366">
        <w:rPr>
          <w:rFonts w:eastAsiaTheme="minorEastAsia" w:hint="eastAsia"/>
          <w:sz w:val="22"/>
        </w:rPr>
        <w:t>we assume DL DCI format for URLLC data does not support two TBs by one DL DCI. Hence, following proposal is made.</w:t>
      </w:r>
    </w:p>
    <w:p w14:paraId="0A0C7FFE" w14:textId="60717F9D" w:rsidR="000C0A66" w:rsidRPr="00095A69" w:rsidRDefault="000C0A66" w:rsidP="000C0A6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2A3366">
        <w:rPr>
          <w:rFonts w:eastAsiaTheme="minorEastAsia" w:hint="eastAsia"/>
          <w:b/>
          <w:sz w:val="22"/>
          <w:u w:val="single"/>
        </w:rPr>
        <w:t>5</w:t>
      </w:r>
      <w:r w:rsidRPr="00095A69">
        <w:rPr>
          <w:rFonts w:eastAsiaTheme="minorEastAsia" w:hint="eastAsia"/>
          <w:b/>
          <w:sz w:val="22"/>
          <w:u w:val="single"/>
        </w:rPr>
        <w:t>:</w:t>
      </w:r>
    </w:p>
    <w:p w14:paraId="1C96DC30" w14:textId="50E66023" w:rsidR="000C0A66" w:rsidRDefault="000C0A66" w:rsidP="000C0A66">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sidR="00AA1DC0">
        <w:rPr>
          <w:rFonts w:eastAsiaTheme="minorEastAsia" w:hint="eastAsia"/>
          <w:i/>
          <w:sz w:val="22"/>
        </w:rPr>
        <w:t>2</w:t>
      </w:r>
      <w:r w:rsidRPr="00095A69">
        <w:rPr>
          <w:rFonts w:eastAsiaTheme="minorEastAsia" w:hint="eastAsia"/>
          <w:i/>
          <w:sz w:val="22"/>
        </w:rPr>
        <w:t xml:space="preserve"> as the starting p</w:t>
      </w:r>
      <w:r w:rsidR="002A3366">
        <w:rPr>
          <w:rFonts w:eastAsiaTheme="minorEastAsia" w:hint="eastAsia"/>
          <w:i/>
          <w:sz w:val="22"/>
        </w:rPr>
        <w:t>oint for further discussion of D</w:t>
      </w:r>
      <w:r w:rsidRPr="00095A69">
        <w:rPr>
          <w:rFonts w:eastAsiaTheme="minorEastAsia" w:hint="eastAsia"/>
          <w:i/>
          <w:sz w:val="22"/>
        </w:rPr>
        <w:t>L DCI format.</w:t>
      </w:r>
    </w:p>
    <w:p w14:paraId="6289D7A8" w14:textId="3A8B1B47" w:rsidR="000C0A66" w:rsidRPr="002A3366" w:rsidRDefault="000C0A66" w:rsidP="000C0A66">
      <w:pPr>
        <w:pStyle w:val="afe"/>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sidR="00AA1DC0">
        <w:rPr>
          <w:rFonts w:eastAsiaTheme="minorEastAsia"/>
          <w:i/>
          <w:sz w:val="22"/>
        </w:rPr>
        <w:t>‘</w:t>
      </w:r>
      <w:r w:rsidR="00AA1DC0">
        <w:rPr>
          <w:rFonts w:eastAsiaTheme="minorEastAsia" w:hint="eastAsia"/>
          <w:i/>
          <w:sz w:val="22"/>
        </w:rPr>
        <w:t>Antenna ports</w:t>
      </w:r>
      <w:r w:rsidR="00AA1DC0">
        <w:rPr>
          <w:rFonts w:eastAsiaTheme="minorEastAsia"/>
          <w:i/>
          <w:sz w:val="22"/>
        </w:rPr>
        <w:t>’</w:t>
      </w:r>
      <w:r w:rsidR="00AA1DC0">
        <w:rPr>
          <w:rFonts w:eastAsiaTheme="minorEastAsia" w:hint="eastAsia"/>
          <w:i/>
          <w:sz w:val="22"/>
        </w:rPr>
        <w:t xml:space="preserve">, </w:t>
      </w:r>
      <w:r w:rsidR="00AA1DC0">
        <w:rPr>
          <w:rFonts w:eastAsiaTheme="minorEastAsia"/>
          <w:i/>
          <w:sz w:val="22"/>
        </w:rPr>
        <w:t>‘</w:t>
      </w:r>
      <w:r w:rsidR="00AA1DC0">
        <w:rPr>
          <w:rFonts w:eastAsiaTheme="minorEastAsia" w:hint="eastAsia"/>
          <w:i/>
          <w:sz w:val="22"/>
        </w:rPr>
        <w:t>Transmission configuration indication</w:t>
      </w:r>
      <w:r w:rsidR="00AA1DC0">
        <w:rPr>
          <w:rFonts w:eastAsiaTheme="minorEastAsia"/>
          <w:i/>
          <w:sz w:val="22"/>
        </w:rPr>
        <w:t>’</w:t>
      </w:r>
      <w:r w:rsidR="00AA1DC0">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E20E3B7" w14:textId="4D2367B8" w:rsidR="002A3366" w:rsidRPr="000C0A66" w:rsidRDefault="002A3366" w:rsidP="000C0A66">
      <w:pPr>
        <w:pStyle w:val="afe"/>
        <w:numPr>
          <w:ilvl w:val="1"/>
          <w:numId w:val="27"/>
        </w:numPr>
        <w:spacing w:afterLines="50" w:after="120"/>
        <w:ind w:leftChars="0"/>
        <w:jc w:val="both"/>
        <w:rPr>
          <w:rFonts w:eastAsiaTheme="minorEastAsia"/>
          <w:sz w:val="22"/>
        </w:rPr>
      </w:pPr>
      <w:r>
        <w:rPr>
          <w:rFonts w:eastAsiaTheme="minorEastAsia" w:hint="eastAsia"/>
          <w:i/>
          <w:sz w:val="22"/>
        </w:rPr>
        <w:t xml:space="preserve">The </w:t>
      </w:r>
      <w:r w:rsidR="001D5E24">
        <w:rPr>
          <w:rFonts w:eastAsiaTheme="minorEastAsia" w:hint="eastAsia"/>
          <w:i/>
          <w:sz w:val="22"/>
        </w:rPr>
        <w:t xml:space="preserve">DL </w:t>
      </w:r>
      <w:r>
        <w:rPr>
          <w:rFonts w:eastAsiaTheme="minorEastAsia" w:hint="eastAsia"/>
          <w:i/>
          <w:sz w:val="22"/>
        </w:rPr>
        <w:t>DCI format schedules no more than one transport block.</w:t>
      </w:r>
    </w:p>
    <w:p w14:paraId="1A7BC3E0" w14:textId="77777777" w:rsidR="00B550E7" w:rsidRDefault="00B550E7" w:rsidP="003A2D8F">
      <w:pPr>
        <w:spacing w:afterLines="50" w:after="120"/>
        <w:jc w:val="both"/>
        <w:rPr>
          <w:rFonts w:eastAsiaTheme="minorEastAsia"/>
          <w:sz w:val="22"/>
        </w:rPr>
      </w:pPr>
    </w:p>
    <w:p w14:paraId="41C06771" w14:textId="4469B643" w:rsidR="009426EB" w:rsidRPr="000C0A66" w:rsidRDefault="009426EB" w:rsidP="003A2D8F">
      <w:pPr>
        <w:spacing w:afterLines="50" w:after="120"/>
        <w:jc w:val="both"/>
        <w:rPr>
          <w:rFonts w:eastAsiaTheme="minorEastAsia"/>
          <w:sz w:val="22"/>
        </w:rPr>
      </w:pPr>
      <w:r>
        <w:rPr>
          <w:rFonts w:eastAsiaTheme="minorEastAsia" w:hint="eastAsia"/>
          <w:sz w:val="22"/>
        </w:rPr>
        <w:t>On FDRA, MCS, and priority indicator, the discussions already presented in Section 2.1 are directly applied. In the following, point 6 and point 7 are discussed.</w:t>
      </w:r>
    </w:p>
    <w:p w14:paraId="0E279DF3" w14:textId="684D4640" w:rsidR="00472DA4" w:rsidRPr="00095A69" w:rsidRDefault="00472DA4" w:rsidP="00472DA4">
      <w:pPr>
        <w:spacing w:afterLines="50" w:after="120"/>
        <w:jc w:val="both"/>
        <w:rPr>
          <w:rFonts w:eastAsiaTheme="minorEastAsia"/>
          <w:sz w:val="22"/>
          <w:u w:val="single"/>
        </w:rPr>
      </w:pPr>
      <w:r>
        <w:rPr>
          <w:rFonts w:eastAsiaTheme="minorEastAsia" w:hint="eastAsia"/>
          <w:sz w:val="22"/>
          <w:u w:val="single"/>
        </w:rPr>
        <w:lastRenderedPageBreak/>
        <w:t>Point 6</w:t>
      </w:r>
      <w:r w:rsidRPr="00095A69">
        <w:rPr>
          <w:rFonts w:eastAsiaTheme="minorEastAsia" w:hint="eastAsia"/>
          <w:sz w:val="22"/>
          <w:u w:val="single"/>
        </w:rPr>
        <w:t xml:space="preserve">: </w:t>
      </w:r>
      <w:r>
        <w:rPr>
          <w:rFonts w:eastAsiaTheme="minorEastAsia" w:hint="eastAsia"/>
          <w:sz w:val="22"/>
          <w:u w:val="single"/>
        </w:rPr>
        <w:t>DAI related</w:t>
      </w:r>
    </w:p>
    <w:p w14:paraId="20E320B0" w14:textId="72332B53" w:rsidR="00472DA4" w:rsidRDefault="00472DA4" w:rsidP="00472DA4">
      <w:pPr>
        <w:spacing w:afterLines="50" w:after="120"/>
        <w:jc w:val="both"/>
        <w:rPr>
          <w:rFonts w:eastAsiaTheme="minorEastAsia"/>
          <w:sz w:val="22"/>
        </w:rPr>
      </w:pPr>
      <w:r>
        <w:rPr>
          <w:rFonts w:eastAsiaTheme="minorEastAsia" w:hint="eastAsia"/>
          <w:sz w:val="22"/>
        </w:rPr>
        <w:t xml:space="preserve">In a DCI format 1_0, the DAI </w:t>
      </w:r>
      <w:proofErr w:type="gramStart"/>
      <w:r>
        <w:rPr>
          <w:rFonts w:eastAsiaTheme="minorEastAsia" w:hint="eastAsia"/>
          <w:sz w:val="22"/>
        </w:rPr>
        <w:t>has</w:t>
      </w:r>
      <w:proofErr w:type="gramEnd"/>
      <w:r>
        <w:rPr>
          <w:rFonts w:eastAsiaTheme="minorEastAsia" w:hint="eastAsia"/>
          <w:sz w:val="22"/>
        </w:rPr>
        <w:t xml:space="preserve"> 2 bits. In a DCI format 1_1, the DAI has </w:t>
      </w:r>
      <w:r w:rsidR="002A3366">
        <w:rPr>
          <w:rFonts w:eastAsiaTheme="minorEastAsia" w:hint="eastAsia"/>
          <w:sz w:val="22"/>
        </w:rPr>
        <w:t>4</w:t>
      </w:r>
      <w:r>
        <w:rPr>
          <w:rFonts w:eastAsiaTheme="minorEastAsia" w:hint="eastAsia"/>
          <w:sz w:val="22"/>
        </w:rPr>
        <w:t xml:space="preserve"> bit</w:t>
      </w:r>
      <w:r w:rsidR="002A3366">
        <w:rPr>
          <w:rFonts w:eastAsiaTheme="minorEastAsia" w:hint="eastAsia"/>
          <w:sz w:val="22"/>
        </w:rPr>
        <w:t>s</w:t>
      </w:r>
      <w:r>
        <w:rPr>
          <w:rFonts w:eastAsiaTheme="minorEastAsia" w:hint="eastAsia"/>
          <w:sz w:val="22"/>
        </w:rPr>
        <w:t xml:space="preserve"> for </w:t>
      </w:r>
      <w:r w:rsidR="002A3366">
        <w:rPr>
          <w:rFonts w:eastAsiaTheme="minorEastAsia" w:hint="eastAsia"/>
          <w:sz w:val="22"/>
        </w:rPr>
        <w:t>dynamic</w:t>
      </w:r>
      <w:r>
        <w:rPr>
          <w:rFonts w:eastAsiaTheme="minorEastAsia" w:hint="eastAsia"/>
          <w:sz w:val="22"/>
        </w:rPr>
        <w:t xml:space="preserve"> CB</w:t>
      </w:r>
      <w:r w:rsidR="002A3366">
        <w:rPr>
          <w:rFonts w:eastAsiaTheme="minorEastAsia" w:hint="eastAsia"/>
          <w:sz w:val="22"/>
        </w:rPr>
        <w:t xml:space="preserve"> with multiple serving cells and has 2 bits for dynamic CB with single serving </w:t>
      </w:r>
      <w:r w:rsidR="002A3366">
        <w:rPr>
          <w:rFonts w:eastAsiaTheme="minorEastAsia"/>
          <w:sz w:val="22"/>
        </w:rPr>
        <w:t>cell</w:t>
      </w:r>
      <w:r w:rsidR="002A3366">
        <w:rPr>
          <w:rFonts w:eastAsiaTheme="minorEastAsia" w:hint="eastAsia"/>
          <w:sz w:val="22"/>
        </w:rPr>
        <w:t>; otherwise no DAI field.</w:t>
      </w:r>
      <w:r>
        <w:rPr>
          <w:rFonts w:eastAsiaTheme="minorEastAsia" w:hint="eastAsia"/>
          <w:sz w:val="22"/>
        </w:rPr>
        <w:t xml:space="preserve"> </w:t>
      </w:r>
      <w:r w:rsidR="002A3366">
        <w:rPr>
          <w:rFonts w:eastAsiaTheme="minorEastAsia" w:hint="eastAsia"/>
          <w:sz w:val="22"/>
        </w:rPr>
        <w:t>Same as for DAI in the UL grant, i</w:t>
      </w:r>
      <w:r>
        <w:rPr>
          <w:rFonts w:eastAsiaTheme="minorEastAsia" w:hint="eastAsia"/>
          <w:sz w:val="22"/>
        </w:rPr>
        <w:t xml:space="preserve">t should be necessary to design the DAI field taking into account that URLLC PUSCH may or may not include HARQ-ACK for URLLC and/or HARQ-ACK for </w:t>
      </w:r>
      <w:proofErr w:type="spellStart"/>
      <w:r>
        <w:rPr>
          <w:rFonts w:eastAsiaTheme="minorEastAsia" w:hint="eastAsia"/>
          <w:sz w:val="22"/>
        </w:rPr>
        <w:t>eMBB</w:t>
      </w:r>
      <w:proofErr w:type="spellEnd"/>
      <w:r>
        <w:rPr>
          <w:rFonts w:eastAsiaTheme="minorEastAsia" w:hint="eastAsia"/>
          <w:sz w:val="22"/>
        </w:rPr>
        <w:t>. T</w:t>
      </w:r>
      <w:r>
        <w:rPr>
          <w:rFonts w:eastAsiaTheme="minorEastAsia"/>
          <w:sz w:val="22"/>
        </w:rPr>
        <w:t>h</w:t>
      </w:r>
      <w:r>
        <w:rPr>
          <w:rFonts w:eastAsiaTheme="minorEastAsia" w:hint="eastAsia"/>
          <w:sz w:val="22"/>
        </w:rPr>
        <w:t xml:space="preserve">e overall design should first be </w:t>
      </w:r>
      <w:proofErr w:type="gramStart"/>
      <w:r>
        <w:rPr>
          <w:rFonts w:eastAsiaTheme="minorEastAsia" w:hint="eastAsia"/>
          <w:sz w:val="22"/>
        </w:rPr>
        <w:t>discussed/agreed</w:t>
      </w:r>
      <w:proofErr w:type="gramEnd"/>
      <w:r>
        <w:rPr>
          <w:rFonts w:eastAsiaTheme="minorEastAsia" w:hint="eastAsia"/>
          <w:sz w:val="22"/>
        </w:rPr>
        <w:t xml:space="preserve"> in the agenda for UCI enhancements.</w:t>
      </w:r>
    </w:p>
    <w:p w14:paraId="28576CD5" w14:textId="21473A5C" w:rsidR="002A3366" w:rsidRPr="00F54924" w:rsidRDefault="002A3366" w:rsidP="002A3366">
      <w:pPr>
        <w:spacing w:afterLines="50" w:after="120"/>
        <w:jc w:val="both"/>
        <w:rPr>
          <w:rFonts w:eastAsiaTheme="minorEastAsia"/>
          <w:sz w:val="22"/>
          <w:u w:val="single"/>
        </w:rPr>
      </w:pPr>
      <w:r>
        <w:rPr>
          <w:rFonts w:eastAsiaTheme="minorEastAsia" w:hint="eastAsia"/>
          <w:sz w:val="22"/>
          <w:u w:val="single"/>
        </w:rPr>
        <w:t>Point 7</w:t>
      </w:r>
      <w:r w:rsidRPr="00F54924">
        <w:rPr>
          <w:rFonts w:eastAsiaTheme="minorEastAsia" w:hint="eastAsia"/>
          <w:sz w:val="22"/>
          <w:u w:val="single"/>
        </w:rPr>
        <w:t>: Repetition factor</w:t>
      </w:r>
    </w:p>
    <w:p w14:paraId="3CF6F2AF" w14:textId="6C7BA3DD" w:rsidR="002A3366" w:rsidRDefault="002A3366" w:rsidP="002A3366">
      <w:pPr>
        <w:spacing w:afterLines="50" w:after="120"/>
        <w:jc w:val="both"/>
        <w:rPr>
          <w:rFonts w:eastAsiaTheme="minorEastAsia"/>
          <w:sz w:val="22"/>
        </w:rPr>
      </w:pPr>
      <w:r>
        <w:rPr>
          <w:rFonts w:eastAsiaTheme="minorEastAsia" w:hint="eastAsia"/>
          <w:sz w:val="22"/>
        </w:rPr>
        <w:t>For PDSCH, there has been no discussion on potential enhancements of repetitions. Nevertheless, we consider that if/once enhancement is agreed for PUSCH, it should also be applicable to PDSCH. Whether the repetition factor should be indicated by the DL DCI format also depends on the outcome of the discussion for PUSCH enhancements.</w:t>
      </w:r>
    </w:p>
    <w:p w14:paraId="00C35E51" w14:textId="218B467C" w:rsidR="002A3366" w:rsidRPr="00095A69" w:rsidRDefault="002A3366" w:rsidP="002A3366">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6</w:t>
      </w:r>
      <w:r w:rsidRPr="00095A69">
        <w:rPr>
          <w:rFonts w:eastAsiaTheme="minorEastAsia" w:hint="eastAsia"/>
          <w:b/>
          <w:sz w:val="22"/>
          <w:u w:val="single"/>
        </w:rPr>
        <w:t>:</w:t>
      </w:r>
    </w:p>
    <w:p w14:paraId="62060AD6" w14:textId="77246AA8" w:rsidR="002A3366" w:rsidRDefault="002A3366" w:rsidP="002A3366">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 xml:space="preserve">priority </w:t>
      </w:r>
      <w:r w:rsidR="007C4538">
        <w:rPr>
          <w:rFonts w:eastAsiaTheme="minorEastAsia" w:hint="eastAsia"/>
          <w:i/>
          <w:sz w:val="22"/>
        </w:rPr>
        <w:t>indicator</w:t>
      </w:r>
      <w:r>
        <w:rPr>
          <w:rFonts w:eastAsiaTheme="minorEastAsia" w:hint="eastAsia"/>
          <w:i/>
          <w:sz w:val="22"/>
        </w:rPr>
        <w:t>, after following aspects are progressed.</w:t>
      </w:r>
    </w:p>
    <w:p w14:paraId="1CDAA38A" w14:textId="159DAA8F" w:rsidR="002A3366" w:rsidRPr="00095A69" w:rsidRDefault="002A3366" w:rsidP="002A3366">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UCI enhancements: </w:t>
      </w:r>
      <w:r w:rsidR="007C4538">
        <w:rPr>
          <w:rFonts w:eastAsiaTheme="minorEastAsia" w:hint="eastAsia"/>
          <w:i/>
          <w:sz w:val="22"/>
        </w:rPr>
        <w:t xml:space="preserve">HARQ-ACK feedback for </w:t>
      </w:r>
      <w:r>
        <w:rPr>
          <w:rFonts w:eastAsiaTheme="minorEastAsia" w:hint="eastAsia"/>
          <w:i/>
          <w:sz w:val="22"/>
        </w:rPr>
        <w:t xml:space="preserve">resource collision between </w:t>
      </w:r>
      <w:r w:rsidR="007C4538">
        <w:rPr>
          <w:rFonts w:eastAsiaTheme="minorEastAsia" w:hint="eastAsia"/>
          <w:i/>
          <w:sz w:val="22"/>
        </w:rPr>
        <w:t>PDSCH vs PDSCH</w:t>
      </w:r>
    </w:p>
    <w:p w14:paraId="0AC0A460" w14:textId="731982A9" w:rsidR="002A3366" w:rsidRDefault="002A3366" w:rsidP="002A3366">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PUSCH enhancements: whether/how to indicate the repetition factor of a </w:t>
      </w:r>
      <w:r w:rsidR="007C4538">
        <w:rPr>
          <w:rFonts w:eastAsiaTheme="minorEastAsia" w:hint="eastAsia"/>
          <w:i/>
          <w:sz w:val="22"/>
        </w:rPr>
        <w:t>PDSCH</w:t>
      </w:r>
      <w:r>
        <w:rPr>
          <w:rFonts w:eastAsiaTheme="minorEastAsia" w:hint="eastAsia"/>
          <w:i/>
          <w:sz w:val="22"/>
        </w:rPr>
        <w:t xml:space="preserve"> transmission</w:t>
      </w:r>
    </w:p>
    <w:p w14:paraId="1B6EB60B" w14:textId="77777777" w:rsidR="002A3366" w:rsidRPr="00095A69" w:rsidRDefault="002A3366" w:rsidP="002A3366">
      <w:pPr>
        <w:pStyle w:val="afe"/>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632705D3" w14:textId="77777777" w:rsidR="00472DA4" w:rsidRPr="002A3366" w:rsidRDefault="00472DA4" w:rsidP="00472DA4">
      <w:pPr>
        <w:spacing w:afterLines="50" w:after="120"/>
        <w:jc w:val="both"/>
        <w:rPr>
          <w:rFonts w:eastAsiaTheme="minorEastAsia"/>
          <w:sz w:val="22"/>
        </w:rPr>
      </w:pPr>
    </w:p>
    <w:p w14:paraId="461541B2" w14:textId="135B6E5B" w:rsidR="00DE6D52" w:rsidRPr="00A350B1" w:rsidRDefault="00DE6D52" w:rsidP="00DE6D52">
      <w:pPr>
        <w:pStyle w:val="1"/>
        <w:numPr>
          <w:ilvl w:val="0"/>
          <w:numId w:val="6"/>
        </w:numPr>
        <w:spacing w:after="120"/>
        <w:jc w:val="both"/>
        <w:rPr>
          <w:rFonts w:eastAsia="DengXian"/>
          <w:b/>
          <w:lang w:val="en-US" w:eastAsia="zh-CN"/>
        </w:rPr>
      </w:pPr>
      <w:r w:rsidRPr="00DE6D52">
        <w:rPr>
          <w:rFonts w:eastAsiaTheme="minorEastAsia"/>
          <w:b/>
          <w:lang w:val="en-US"/>
        </w:rPr>
        <w:t>Increased PDCCH monitoring capability</w:t>
      </w:r>
    </w:p>
    <w:p w14:paraId="0D899FD1" w14:textId="1B8E3370" w:rsidR="00DE6D52" w:rsidRDefault="00DE6D52" w:rsidP="00DE6D52">
      <w:pPr>
        <w:spacing w:afterLines="50" w:after="120"/>
        <w:jc w:val="both"/>
        <w:rPr>
          <w:rFonts w:eastAsiaTheme="minorEastAsia"/>
          <w:sz w:val="22"/>
        </w:rPr>
      </w:pPr>
      <w:r>
        <w:rPr>
          <w:rFonts w:eastAsiaTheme="minorEastAsia" w:hint="eastAsia"/>
          <w:sz w:val="22"/>
          <w:lang w:val="en-US"/>
        </w:rPr>
        <w:t xml:space="preserve">For the </w:t>
      </w:r>
      <w:r>
        <w:rPr>
          <w:rFonts w:eastAsiaTheme="minorEastAsia"/>
          <w:sz w:val="22"/>
        </w:rPr>
        <w:t>Rel.15 NR, the l</w:t>
      </w:r>
      <w:r>
        <w:rPr>
          <w:rFonts w:eastAsiaTheme="minorEastAsia" w:hint="eastAsia"/>
          <w:sz w:val="22"/>
        </w:rPr>
        <w:t>imits of PDCCH BDs/CCEs are specified as following:</w:t>
      </w:r>
    </w:p>
    <w:tbl>
      <w:tblPr>
        <w:tblStyle w:val="afc"/>
        <w:tblW w:w="0" w:type="auto"/>
        <w:tblLook w:val="04A0" w:firstRow="1" w:lastRow="0" w:firstColumn="1" w:lastColumn="0" w:noHBand="0" w:noVBand="1"/>
      </w:tblPr>
      <w:tblGrid>
        <w:gridCol w:w="10170"/>
      </w:tblGrid>
      <w:tr w:rsidR="00DE6D52" w14:paraId="1302D1C6" w14:textId="77777777" w:rsidTr="00102AFD">
        <w:tc>
          <w:tcPr>
            <w:tcW w:w="10170" w:type="dxa"/>
          </w:tcPr>
          <w:p w14:paraId="73C4D6A3" w14:textId="77777777" w:rsidR="00DE6D52" w:rsidRPr="00C95C61" w:rsidRDefault="00DE6D52" w:rsidP="00102AFD">
            <w:pPr>
              <w:pStyle w:val="TH"/>
              <w:rPr>
                <w:sz w:val="20"/>
              </w:rPr>
            </w:pPr>
            <w:r w:rsidRPr="00C95C61">
              <w:rPr>
                <w:sz w:val="20"/>
              </w:rPr>
              <w:t xml:space="preserve">Table 10.1-2: Maximum number of monitored PDCCH candidates per slot for a single serving cell as a function of the subcarrier spacing value </w:t>
            </w:r>
            <w:r w:rsidRPr="00C95C61">
              <w:rPr>
                <w:noProof/>
                <w:position w:val="-6"/>
                <w:sz w:val="20"/>
              </w:rPr>
              <w:object w:dxaOrig="580" w:dyaOrig="300" w14:anchorId="0CB1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5.05pt;mso-width-percent:0;mso-height-percent:0;mso-width-percent:0;mso-height-percent:0" o:ole="">
                  <v:imagedata r:id="rId10" o:title=""/>
                </v:shape>
                <o:OLEObject Type="Embed" ProgID="Equation.3" ShapeID="_x0000_i1025" DrawAspect="Content" ObjectID="_1615790743" r:id="rId11"/>
              </w:object>
            </w:r>
            <w:r w:rsidRPr="00C95C61">
              <w:rPr>
                <w:sz w:val="20"/>
              </w:rPr>
              <w:t xml:space="preserve"> kHz, </w:t>
            </w:r>
            <w:r w:rsidRPr="00C95C61">
              <w:rPr>
                <w:noProof/>
                <w:position w:val="-10"/>
                <w:sz w:val="20"/>
              </w:rPr>
              <w:object w:dxaOrig="1080" w:dyaOrig="300" w14:anchorId="07687A3E">
                <v:shape id="_x0000_i1026" type="#_x0000_t75" alt="" style="width:53.85pt;height:15.05pt;mso-width-percent:0;mso-height-percent:0;mso-width-percent:0;mso-height-percent:0" o:ole="">
                  <v:imagedata r:id="rId12" o:title=""/>
                </v:shape>
                <o:OLEObject Type="Embed" ProgID="Equation.3" ShapeID="_x0000_i1026" DrawAspect="Content" ObjectID="_1615790744"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DE6D52" w:rsidRPr="00C95C61" w14:paraId="491E2423" w14:textId="77777777" w:rsidTr="00102AFD">
              <w:trPr>
                <w:cantSplit/>
                <w:jc w:val="center"/>
              </w:trPr>
              <w:tc>
                <w:tcPr>
                  <w:tcW w:w="1465" w:type="dxa"/>
                  <w:shd w:val="clear" w:color="auto" w:fill="E0E0E0"/>
                  <w:vAlign w:val="center"/>
                </w:tcPr>
                <w:p w14:paraId="616B1084" w14:textId="77777777" w:rsidR="00DE6D52" w:rsidRPr="00C95C61" w:rsidRDefault="00DE6D52" w:rsidP="00102AFD">
                  <w:pPr>
                    <w:pStyle w:val="TAH"/>
                    <w:rPr>
                      <w:rFonts w:ascii="Times New Roman" w:hAnsi="Times New Roman"/>
                      <w:sz w:val="20"/>
                    </w:rPr>
                  </w:pPr>
                  <w:r w:rsidRPr="00C95C61">
                    <w:rPr>
                      <w:noProof/>
                      <w:position w:val="-10"/>
                      <w:sz w:val="20"/>
                    </w:rPr>
                    <w:object w:dxaOrig="220" w:dyaOrig="240" w14:anchorId="4E2653AC">
                      <v:shape id="_x0000_i1027" type="#_x0000_t75" alt="" style="width:11.25pt;height:12.5pt;mso-width-percent:0;mso-height-percent:0;mso-width-percent:0;mso-height-percent:0" o:ole="">
                        <v:imagedata r:id="rId14" o:title=""/>
                      </v:shape>
                      <o:OLEObject Type="Embed" ProgID="Equation.3" ShapeID="_x0000_i1027" DrawAspect="Content" ObjectID="_1615790745" r:id="rId15"/>
                    </w:object>
                  </w:r>
                </w:p>
              </w:tc>
              <w:tc>
                <w:tcPr>
                  <w:tcW w:w="6732" w:type="dxa"/>
                  <w:shd w:val="clear" w:color="auto" w:fill="E0E0E0"/>
                  <w:vAlign w:val="center"/>
                </w:tcPr>
                <w:p w14:paraId="636587F8" w14:textId="77777777" w:rsidR="00DE6D52" w:rsidRPr="00C95C61" w:rsidRDefault="00DE6D52" w:rsidP="00102AFD">
                  <w:pPr>
                    <w:pStyle w:val="TAH"/>
                    <w:rPr>
                      <w:rFonts w:ascii="Times New Roman" w:hAnsi="Times New Roman"/>
                      <w:sz w:val="20"/>
                    </w:rPr>
                  </w:pPr>
                  <w:r w:rsidRPr="00C95C61">
                    <w:rPr>
                      <w:sz w:val="20"/>
                    </w:rPr>
                    <w:t xml:space="preserve">Maximum number of monitored PDCCH candidates per slot and per serving cell </w:t>
                  </w:r>
                  <w:r w:rsidRPr="00C95C61">
                    <w:rPr>
                      <w:noProof/>
                      <w:position w:val="-10"/>
                      <w:sz w:val="20"/>
                    </w:rPr>
                    <w:object w:dxaOrig="700" w:dyaOrig="340" w14:anchorId="2F64BB56">
                      <v:shape id="_x0000_i1028" type="#_x0000_t75" alt="" style="width:33.8pt;height:18.15pt;mso-width-percent:0;mso-height-percent:0;mso-width-percent:0;mso-height-percent:0" o:ole="">
                        <v:imagedata r:id="rId16" o:title=""/>
                      </v:shape>
                      <o:OLEObject Type="Embed" ProgID="Equation.3" ShapeID="_x0000_i1028" DrawAspect="Content" ObjectID="_1615790746" r:id="rId17"/>
                    </w:object>
                  </w:r>
                </w:p>
              </w:tc>
            </w:tr>
            <w:tr w:rsidR="00DE6D52" w:rsidRPr="00C95C61" w14:paraId="67C7E7A6" w14:textId="77777777" w:rsidTr="00102AFD">
              <w:trPr>
                <w:cantSplit/>
                <w:jc w:val="center"/>
              </w:trPr>
              <w:tc>
                <w:tcPr>
                  <w:tcW w:w="1465" w:type="dxa"/>
                  <w:vAlign w:val="center"/>
                </w:tcPr>
                <w:p w14:paraId="245D33E6" w14:textId="77777777" w:rsidR="00DE6D52" w:rsidRPr="00C95C61" w:rsidRDefault="00DE6D52" w:rsidP="00102AFD">
                  <w:pPr>
                    <w:pStyle w:val="TAC"/>
                    <w:rPr>
                      <w:sz w:val="20"/>
                    </w:rPr>
                  </w:pPr>
                  <w:r w:rsidRPr="00C95C61">
                    <w:rPr>
                      <w:sz w:val="20"/>
                    </w:rPr>
                    <w:t>0</w:t>
                  </w:r>
                </w:p>
              </w:tc>
              <w:tc>
                <w:tcPr>
                  <w:tcW w:w="6732" w:type="dxa"/>
                  <w:vAlign w:val="center"/>
                </w:tcPr>
                <w:p w14:paraId="269CC896" w14:textId="77777777" w:rsidR="00DE6D52" w:rsidRPr="00C95C61" w:rsidRDefault="00DE6D52" w:rsidP="00102AFD">
                  <w:pPr>
                    <w:pStyle w:val="TAC"/>
                    <w:rPr>
                      <w:sz w:val="20"/>
                    </w:rPr>
                  </w:pPr>
                  <w:r w:rsidRPr="00C95C61">
                    <w:rPr>
                      <w:sz w:val="20"/>
                    </w:rPr>
                    <w:t>44</w:t>
                  </w:r>
                </w:p>
              </w:tc>
            </w:tr>
            <w:tr w:rsidR="00DE6D52" w:rsidRPr="00C95C61" w14:paraId="02001960" w14:textId="77777777" w:rsidTr="00102AFD">
              <w:trPr>
                <w:cantSplit/>
                <w:jc w:val="center"/>
              </w:trPr>
              <w:tc>
                <w:tcPr>
                  <w:tcW w:w="1465" w:type="dxa"/>
                  <w:vAlign w:val="center"/>
                </w:tcPr>
                <w:p w14:paraId="7B0EBE3E" w14:textId="77777777" w:rsidR="00DE6D52" w:rsidRPr="00C95C61" w:rsidRDefault="00DE6D52" w:rsidP="00102AFD">
                  <w:pPr>
                    <w:pStyle w:val="TAC"/>
                    <w:rPr>
                      <w:sz w:val="20"/>
                    </w:rPr>
                  </w:pPr>
                  <w:r w:rsidRPr="00C95C61">
                    <w:rPr>
                      <w:sz w:val="20"/>
                    </w:rPr>
                    <w:t>1</w:t>
                  </w:r>
                </w:p>
              </w:tc>
              <w:tc>
                <w:tcPr>
                  <w:tcW w:w="6732" w:type="dxa"/>
                  <w:vAlign w:val="center"/>
                </w:tcPr>
                <w:p w14:paraId="7FA542C9" w14:textId="77777777" w:rsidR="00DE6D52" w:rsidRPr="00C95C61" w:rsidRDefault="00DE6D52" w:rsidP="00102AFD">
                  <w:pPr>
                    <w:pStyle w:val="TAC"/>
                    <w:rPr>
                      <w:sz w:val="20"/>
                    </w:rPr>
                  </w:pPr>
                  <w:r w:rsidRPr="00C95C61">
                    <w:rPr>
                      <w:sz w:val="20"/>
                    </w:rPr>
                    <w:t>36</w:t>
                  </w:r>
                </w:p>
              </w:tc>
            </w:tr>
            <w:tr w:rsidR="00DE6D52" w:rsidRPr="00C95C61" w14:paraId="5EBC6303" w14:textId="77777777" w:rsidTr="00102AFD">
              <w:trPr>
                <w:cantSplit/>
                <w:jc w:val="center"/>
              </w:trPr>
              <w:tc>
                <w:tcPr>
                  <w:tcW w:w="1465" w:type="dxa"/>
                  <w:vAlign w:val="center"/>
                </w:tcPr>
                <w:p w14:paraId="58DA3132" w14:textId="77777777" w:rsidR="00DE6D52" w:rsidRPr="00C95C61" w:rsidRDefault="00DE6D52" w:rsidP="00102AFD">
                  <w:pPr>
                    <w:pStyle w:val="TAC"/>
                    <w:rPr>
                      <w:sz w:val="20"/>
                    </w:rPr>
                  </w:pPr>
                  <w:r w:rsidRPr="00C95C61">
                    <w:rPr>
                      <w:sz w:val="20"/>
                    </w:rPr>
                    <w:t>2</w:t>
                  </w:r>
                </w:p>
              </w:tc>
              <w:tc>
                <w:tcPr>
                  <w:tcW w:w="6732" w:type="dxa"/>
                  <w:vAlign w:val="center"/>
                </w:tcPr>
                <w:p w14:paraId="459E2348" w14:textId="77777777" w:rsidR="00DE6D52" w:rsidRPr="00C95C61" w:rsidRDefault="00DE6D52" w:rsidP="00102AFD">
                  <w:pPr>
                    <w:pStyle w:val="TAC"/>
                    <w:rPr>
                      <w:sz w:val="20"/>
                    </w:rPr>
                  </w:pPr>
                  <w:r w:rsidRPr="00C95C61">
                    <w:rPr>
                      <w:sz w:val="20"/>
                    </w:rPr>
                    <w:t>22</w:t>
                  </w:r>
                </w:p>
              </w:tc>
            </w:tr>
            <w:tr w:rsidR="00DE6D52" w:rsidRPr="00C95C61" w14:paraId="2C04C047" w14:textId="77777777" w:rsidTr="00102AFD">
              <w:trPr>
                <w:cantSplit/>
                <w:jc w:val="center"/>
              </w:trPr>
              <w:tc>
                <w:tcPr>
                  <w:tcW w:w="1465" w:type="dxa"/>
                  <w:vAlign w:val="center"/>
                </w:tcPr>
                <w:p w14:paraId="7C2F4C78" w14:textId="77777777" w:rsidR="00DE6D52" w:rsidRPr="00C95C61" w:rsidRDefault="00DE6D52" w:rsidP="00102AFD">
                  <w:pPr>
                    <w:pStyle w:val="TAC"/>
                    <w:rPr>
                      <w:sz w:val="20"/>
                    </w:rPr>
                  </w:pPr>
                  <w:r w:rsidRPr="00C95C61">
                    <w:rPr>
                      <w:sz w:val="20"/>
                    </w:rPr>
                    <w:t>3</w:t>
                  </w:r>
                </w:p>
              </w:tc>
              <w:tc>
                <w:tcPr>
                  <w:tcW w:w="6732" w:type="dxa"/>
                  <w:vAlign w:val="center"/>
                </w:tcPr>
                <w:p w14:paraId="3D958464" w14:textId="77777777" w:rsidR="00DE6D52" w:rsidRPr="00C95C61" w:rsidRDefault="00DE6D52" w:rsidP="00102AFD">
                  <w:pPr>
                    <w:pStyle w:val="TAC"/>
                    <w:rPr>
                      <w:sz w:val="20"/>
                    </w:rPr>
                  </w:pPr>
                  <w:r w:rsidRPr="00C95C61">
                    <w:rPr>
                      <w:sz w:val="20"/>
                    </w:rPr>
                    <w:t>20</w:t>
                  </w:r>
                </w:p>
              </w:tc>
            </w:tr>
          </w:tbl>
          <w:p w14:paraId="4D51365D" w14:textId="77777777" w:rsidR="00DE6D52" w:rsidRPr="00C95C61" w:rsidRDefault="00DE6D52" w:rsidP="00102AFD">
            <w:pPr>
              <w:spacing w:afterLines="50" w:after="120"/>
              <w:jc w:val="both"/>
              <w:rPr>
                <w:rFonts w:eastAsiaTheme="minorEastAsia"/>
                <w:sz w:val="20"/>
              </w:rPr>
            </w:pPr>
          </w:p>
          <w:p w14:paraId="3F9F6E12" w14:textId="77777777" w:rsidR="00DE6D52" w:rsidRPr="00C95C61" w:rsidRDefault="00DE6D52" w:rsidP="00102AFD">
            <w:pPr>
              <w:pStyle w:val="TH"/>
              <w:rPr>
                <w:sz w:val="20"/>
              </w:rPr>
            </w:pPr>
            <w:r w:rsidRPr="00C95C61">
              <w:rPr>
                <w:sz w:val="20"/>
              </w:rPr>
              <w:t xml:space="preserve">Table 10.1-3: Maximum number of non-overlapped CCEs per slot for a single serving cell as a function of the subcarrier spacing value </w:t>
            </w:r>
            <w:r w:rsidRPr="00C95C61">
              <w:rPr>
                <w:noProof/>
                <w:position w:val="-6"/>
                <w:sz w:val="20"/>
              </w:rPr>
              <w:object w:dxaOrig="580" w:dyaOrig="300" w14:anchorId="4673A184">
                <v:shape id="_x0000_i1029" type="#_x0000_t75" alt="" style="width:26.3pt;height:15.05pt;mso-width-percent:0;mso-height-percent:0;mso-width-percent:0;mso-height-percent:0" o:ole="">
                  <v:imagedata r:id="rId10" o:title=""/>
                </v:shape>
                <o:OLEObject Type="Embed" ProgID="Equation.3" ShapeID="_x0000_i1029" DrawAspect="Content" ObjectID="_1615790747" r:id="rId18"/>
              </w:object>
            </w:r>
            <w:r w:rsidRPr="00C95C61">
              <w:rPr>
                <w:sz w:val="20"/>
              </w:rPr>
              <w:t xml:space="preserve"> kHz, </w:t>
            </w:r>
            <w:r w:rsidRPr="00C95C61">
              <w:rPr>
                <w:noProof/>
                <w:position w:val="-10"/>
                <w:sz w:val="20"/>
              </w:rPr>
              <w:object w:dxaOrig="1080" w:dyaOrig="300" w14:anchorId="5D082589">
                <v:shape id="_x0000_i1030" type="#_x0000_t75" alt="" style="width:53.85pt;height:15.05pt;mso-width-percent:0;mso-height-percent:0;mso-width-percent:0;mso-height-percent:0" o:ole="">
                  <v:imagedata r:id="rId12" o:title=""/>
                </v:shape>
                <o:OLEObject Type="Embed" ProgID="Equation.3" ShapeID="_x0000_i1030" DrawAspect="Content" ObjectID="_1615790748"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DE6D52" w:rsidRPr="00C95C61" w14:paraId="21C2332A" w14:textId="77777777" w:rsidTr="00102AFD">
              <w:trPr>
                <w:cantSplit/>
                <w:jc w:val="center"/>
              </w:trPr>
              <w:tc>
                <w:tcPr>
                  <w:tcW w:w="1465" w:type="dxa"/>
                  <w:shd w:val="clear" w:color="auto" w:fill="E0E0E0"/>
                  <w:vAlign w:val="center"/>
                </w:tcPr>
                <w:p w14:paraId="624E6BAC" w14:textId="77777777" w:rsidR="00DE6D52" w:rsidRPr="00C95C61" w:rsidRDefault="00DE6D52" w:rsidP="00102AFD">
                  <w:pPr>
                    <w:pStyle w:val="TAH"/>
                    <w:rPr>
                      <w:rFonts w:ascii="Times New Roman" w:hAnsi="Times New Roman"/>
                      <w:sz w:val="20"/>
                    </w:rPr>
                  </w:pPr>
                  <w:r w:rsidRPr="00C95C61">
                    <w:rPr>
                      <w:noProof/>
                      <w:position w:val="-10"/>
                      <w:sz w:val="20"/>
                    </w:rPr>
                    <w:object w:dxaOrig="220" w:dyaOrig="240" w14:anchorId="1C94D7C8">
                      <v:shape id="_x0000_i1031" type="#_x0000_t75" alt="" style="width:11.25pt;height:12.5pt;mso-width-percent:0;mso-height-percent:0;mso-width-percent:0;mso-height-percent:0" o:ole="">
                        <v:imagedata r:id="rId14" o:title=""/>
                      </v:shape>
                      <o:OLEObject Type="Embed" ProgID="Equation.3" ShapeID="_x0000_i1031" DrawAspect="Content" ObjectID="_1615790749" r:id="rId20"/>
                    </w:object>
                  </w:r>
                </w:p>
              </w:tc>
              <w:tc>
                <w:tcPr>
                  <w:tcW w:w="6944" w:type="dxa"/>
                  <w:shd w:val="clear" w:color="auto" w:fill="E0E0E0"/>
                  <w:vAlign w:val="center"/>
                </w:tcPr>
                <w:p w14:paraId="75859C18" w14:textId="77777777" w:rsidR="00DE6D52" w:rsidRPr="00C95C61" w:rsidRDefault="00DE6D52" w:rsidP="00102AFD">
                  <w:pPr>
                    <w:pStyle w:val="TAH"/>
                    <w:rPr>
                      <w:rFonts w:ascii="Times New Roman" w:hAnsi="Times New Roman"/>
                      <w:sz w:val="20"/>
                    </w:rPr>
                  </w:pPr>
                  <w:r w:rsidRPr="00C95C61">
                    <w:rPr>
                      <w:sz w:val="20"/>
                    </w:rPr>
                    <w:t xml:space="preserve">Maximum number of non-overlapped CCEs per slot and per serving cell </w:t>
                  </w:r>
                  <w:r w:rsidRPr="00C95C61">
                    <w:rPr>
                      <w:noProof/>
                      <w:position w:val="-10"/>
                      <w:sz w:val="20"/>
                    </w:rPr>
                    <w:object w:dxaOrig="639" w:dyaOrig="340" w14:anchorId="1526D36C">
                      <v:shape id="_x0000_i1032" type="#_x0000_t75" alt="" style="width:33.8pt;height:18.15pt;mso-width-percent:0;mso-height-percent:0;mso-width-percent:0;mso-height-percent:0" o:ole="">
                        <v:imagedata r:id="rId21" o:title=""/>
                      </v:shape>
                      <o:OLEObject Type="Embed" ProgID="Equation.3" ShapeID="_x0000_i1032" DrawAspect="Content" ObjectID="_1615790750" r:id="rId22"/>
                    </w:object>
                  </w:r>
                </w:p>
              </w:tc>
            </w:tr>
            <w:tr w:rsidR="00DE6D52" w:rsidRPr="00C95C61" w14:paraId="15AEB428" w14:textId="77777777" w:rsidTr="00102AFD">
              <w:trPr>
                <w:cantSplit/>
                <w:jc w:val="center"/>
              </w:trPr>
              <w:tc>
                <w:tcPr>
                  <w:tcW w:w="1465" w:type="dxa"/>
                  <w:vAlign w:val="center"/>
                </w:tcPr>
                <w:p w14:paraId="3231A20F" w14:textId="77777777" w:rsidR="00DE6D52" w:rsidRPr="00C95C61" w:rsidRDefault="00DE6D52" w:rsidP="00102AFD">
                  <w:pPr>
                    <w:pStyle w:val="TAC"/>
                    <w:rPr>
                      <w:sz w:val="20"/>
                    </w:rPr>
                  </w:pPr>
                  <w:r w:rsidRPr="00C95C61">
                    <w:rPr>
                      <w:sz w:val="20"/>
                    </w:rPr>
                    <w:t>0</w:t>
                  </w:r>
                </w:p>
              </w:tc>
              <w:tc>
                <w:tcPr>
                  <w:tcW w:w="6944" w:type="dxa"/>
                  <w:vAlign w:val="center"/>
                </w:tcPr>
                <w:p w14:paraId="3522DE16" w14:textId="77777777" w:rsidR="00DE6D52" w:rsidRPr="00C95C61" w:rsidRDefault="00DE6D52" w:rsidP="00102AFD">
                  <w:pPr>
                    <w:pStyle w:val="TAC"/>
                    <w:rPr>
                      <w:sz w:val="20"/>
                    </w:rPr>
                  </w:pPr>
                  <w:r w:rsidRPr="00C95C61">
                    <w:rPr>
                      <w:sz w:val="20"/>
                    </w:rPr>
                    <w:t>56</w:t>
                  </w:r>
                </w:p>
              </w:tc>
            </w:tr>
            <w:tr w:rsidR="00DE6D52" w:rsidRPr="00C95C61" w14:paraId="3C319EB0" w14:textId="77777777" w:rsidTr="00102AFD">
              <w:trPr>
                <w:cantSplit/>
                <w:jc w:val="center"/>
              </w:trPr>
              <w:tc>
                <w:tcPr>
                  <w:tcW w:w="1465" w:type="dxa"/>
                  <w:vAlign w:val="center"/>
                </w:tcPr>
                <w:p w14:paraId="6A4224EA" w14:textId="77777777" w:rsidR="00DE6D52" w:rsidRPr="00C95C61" w:rsidRDefault="00DE6D52" w:rsidP="00102AFD">
                  <w:pPr>
                    <w:pStyle w:val="TAC"/>
                    <w:rPr>
                      <w:sz w:val="20"/>
                    </w:rPr>
                  </w:pPr>
                  <w:r w:rsidRPr="00C95C61">
                    <w:rPr>
                      <w:sz w:val="20"/>
                    </w:rPr>
                    <w:t>1</w:t>
                  </w:r>
                </w:p>
              </w:tc>
              <w:tc>
                <w:tcPr>
                  <w:tcW w:w="6944" w:type="dxa"/>
                  <w:vAlign w:val="center"/>
                </w:tcPr>
                <w:p w14:paraId="068F22AB" w14:textId="77777777" w:rsidR="00DE6D52" w:rsidRPr="00C95C61" w:rsidRDefault="00DE6D52" w:rsidP="00102AFD">
                  <w:pPr>
                    <w:pStyle w:val="TAC"/>
                    <w:rPr>
                      <w:sz w:val="20"/>
                    </w:rPr>
                  </w:pPr>
                  <w:r w:rsidRPr="00C95C61">
                    <w:rPr>
                      <w:sz w:val="20"/>
                    </w:rPr>
                    <w:t>56</w:t>
                  </w:r>
                </w:p>
              </w:tc>
            </w:tr>
            <w:tr w:rsidR="00DE6D52" w:rsidRPr="00C95C61" w14:paraId="038DCF3E" w14:textId="77777777" w:rsidTr="00102AFD">
              <w:trPr>
                <w:cantSplit/>
                <w:jc w:val="center"/>
              </w:trPr>
              <w:tc>
                <w:tcPr>
                  <w:tcW w:w="1465" w:type="dxa"/>
                  <w:vAlign w:val="center"/>
                </w:tcPr>
                <w:p w14:paraId="56A191FD" w14:textId="77777777" w:rsidR="00DE6D52" w:rsidRPr="00C95C61" w:rsidRDefault="00DE6D52" w:rsidP="00102AFD">
                  <w:pPr>
                    <w:pStyle w:val="TAC"/>
                    <w:rPr>
                      <w:sz w:val="20"/>
                    </w:rPr>
                  </w:pPr>
                  <w:r w:rsidRPr="00C95C61">
                    <w:rPr>
                      <w:sz w:val="20"/>
                    </w:rPr>
                    <w:t>2</w:t>
                  </w:r>
                </w:p>
              </w:tc>
              <w:tc>
                <w:tcPr>
                  <w:tcW w:w="6944" w:type="dxa"/>
                  <w:vAlign w:val="center"/>
                </w:tcPr>
                <w:p w14:paraId="0F6A7EC4" w14:textId="77777777" w:rsidR="00DE6D52" w:rsidRPr="00C95C61" w:rsidRDefault="00DE6D52" w:rsidP="00102AFD">
                  <w:pPr>
                    <w:pStyle w:val="TAC"/>
                    <w:rPr>
                      <w:sz w:val="20"/>
                    </w:rPr>
                  </w:pPr>
                  <w:r w:rsidRPr="00C95C61">
                    <w:rPr>
                      <w:sz w:val="20"/>
                    </w:rPr>
                    <w:t>48</w:t>
                  </w:r>
                </w:p>
              </w:tc>
            </w:tr>
            <w:tr w:rsidR="00DE6D52" w:rsidRPr="00C95C61" w14:paraId="5914ED86" w14:textId="77777777" w:rsidTr="00102AFD">
              <w:trPr>
                <w:cantSplit/>
                <w:jc w:val="center"/>
              </w:trPr>
              <w:tc>
                <w:tcPr>
                  <w:tcW w:w="1465" w:type="dxa"/>
                  <w:vAlign w:val="center"/>
                </w:tcPr>
                <w:p w14:paraId="72542D2D" w14:textId="77777777" w:rsidR="00DE6D52" w:rsidRPr="00C95C61" w:rsidRDefault="00DE6D52" w:rsidP="00102AFD">
                  <w:pPr>
                    <w:pStyle w:val="TAC"/>
                    <w:rPr>
                      <w:sz w:val="20"/>
                    </w:rPr>
                  </w:pPr>
                  <w:r w:rsidRPr="00C95C61">
                    <w:rPr>
                      <w:sz w:val="20"/>
                    </w:rPr>
                    <w:t>3</w:t>
                  </w:r>
                </w:p>
              </w:tc>
              <w:tc>
                <w:tcPr>
                  <w:tcW w:w="6944" w:type="dxa"/>
                  <w:vAlign w:val="center"/>
                </w:tcPr>
                <w:p w14:paraId="22560545" w14:textId="77777777" w:rsidR="00DE6D52" w:rsidRPr="00C95C61" w:rsidRDefault="00DE6D52" w:rsidP="00102AFD">
                  <w:pPr>
                    <w:pStyle w:val="TAC"/>
                    <w:rPr>
                      <w:sz w:val="20"/>
                    </w:rPr>
                  </w:pPr>
                  <w:r w:rsidRPr="00C95C61">
                    <w:rPr>
                      <w:sz w:val="20"/>
                    </w:rPr>
                    <w:t>32</w:t>
                  </w:r>
                </w:p>
              </w:tc>
            </w:tr>
          </w:tbl>
          <w:p w14:paraId="12E91622" w14:textId="77777777" w:rsidR="00DE6D52" w:rsidRDefault="00DE6D52" w:rsidP="00102AFD">
            <w:pPr>
              <w:spacing w:afterLines="50" w:after="120"/>
              <w:jc w:val="both"/>
              <w:rPr>
                <w:rFonts w:eastAsiaTheme="minorEastAsia"/>
                <w:sz w:val="22"/>
              </w:rPr>
            </w:pPr>
          </w:p>
        </w:tc>
      </w:tr>
    </w:tbl>
    <w:p w14:paraId="6E364DFA" w14:textId="77777777" w:rsidR="00DE6D52" w:rsidRDefault="00DE6D52" w:rsidP="00DE6D52">
      <w:pPr>
        <w:spacing w:afterLines="50" w:after="120"/>
        <w:jc w:val="both"/>
        <w:rPr>
          <w:rFonts w:eastAsiaTheme="minorEastAsia"/>
          <w:sz w:val="22"/>
        </w:rPr>
      </w:pPr>
    </w:p>
    <w:p w14:paraId="0A3E0250" w14:textId="3E1B922C" w:rsidR="00DE6D52" w:rsidRDefault="00DE6D52" w:rsidP="00DE6D52">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r w:rsidR="00C95C61">
        <w:rPr>
          <w:rFonts w:eastAsiaTheme="minorEastAsia" w:hint="eastAsia"/>
          <w:sz w:val="22"/>
        </w:rPr>
        <w:t xml:space="preserve"> </w:t>
      </w:r>
      <w:r>
        <w:rPr>
          <w:rFonts w:eastAsiaTheme="minorEastAsia" w:hint="eastAsia"/>
          <w:sz w:val="22"/>
        </w:rPr>
        <w:t xml:space="preserve">For example, for SCS = </w:t>
      </w:r>
      <w:proofErr w:type="gramStart"/>
      <w:r>
        <w:rPr>
          <w:rFonts w:eastAsiaTheme="minorEastAsia" w:hint="eastAsia"/>
          <w:sz w:val="22"/>
        </w:rPr>
        <w:t>15kHz</w:t>
      </w:r>
      <w:proofErr w:type="gramEnd"/>
      <w:r>
        <w:rPr>
          <w:rFonts w:eastAsiaTheme="minorEastAsia" w:hint="eastAsia"/>
          <w:sz w:val="22"/>
        </w:rPr>
        <w:t xml:space="preserve">, possible </w:t>
      </w:r>
      <w:r w:rsidR="00333CC4">
        <w:rPr>
          <w:rFonts w:eastAsiaTheme="minorEastAsia" w:hint="eastAsia"/>
          <w:sz w:val="22"/>
        </w:rPr>
        <w:t>PDCCH monitoring</w:t>
      </w:r>
      <w:r>
        <w:rPr>
          <w:rFonts w:eastAsiaTheme="minorEastAsia" w:hint="eastAsia"/>
          <w:sz w:val="22"/>
        </w:rPr>
        <w:t xml:space="preserve"> occasion should be, e.g., per 2-symbol</w:t>
      </w:r>
      <w:r w:rsidR="00C95C61">
        <w:rPr>
          <w:rFonts w:eastAsiaTheme="minorEastAsia" w:hint="eastAsia"/>
          <w:sz w:val="22"/>
        </w:rPr>
        <w:t xml:space="preserve"> = per 0.14us</w:t>
      </w:r>
      <w:r>
        <w:rPr>
          <w:rFonts w:eastAsiaTheme="minorEastAsia" w:hint="eastAsia"/>
          <w:sz w:val="22"/>
        </w:rPr>
        <w:t>. Assuming that PDSCH</w:t>
      </w:r>
      <w:r>
        <w:rPr>
          <w:rFonts w:eastAsiaTheme="minorEastAsia"/>
          <w:sz w:val="22"/>
        </w:rPr>
        <w:t xml:space="preserve"> </w:t>
      </w:r>
      <w:r w:rsidR="00333CC4">
        <w:rPr>
          <w:rFonts w:eastAsiaTheme="minorEastAsia" w:hint="eastAsia"/>
          <w:sz w:val="22"/>
        </w:rPr>
        <w:t xml:space="preserve">and/or PUSCH scheduling occasion is </w:t>
      </w:r>
      <w:r>
        <w:rPr>
          <w:rFonts w:eastAsiaTheme="minorEastAsia"/>
          <w:sz w:val="22"/>
        </w:rPr>
        <w:t>per 2-symbol</w:t>
      </w:r>
      <w:r>
        <w:rPr>
          <w:rFonts w:eastAsiaTheme="minorEastAsia" w:hint="eastAsia"/>
          <w:sz w:val="22"/>
        </w:rPr>
        <w:t xml:space="preserve">, </w:t>
      </w:r>
      <w:r>
        <w:rPr>
          <w:rFonts w:eastAsiaTheme="minorEastAsia"/>
          <w:sz w:val="22"/>
        </w:rPr>
        <w:t>according to</w:t>
      </w:r>
      <w:r>
        <w:rPr>
          <w:rFonts w:eastAsiaTheme="minorEastAsia" w:hint="eastAsia"/>
          <w:sz w:val="22"/>
        </w:rPr>
        <w:t xml:space="preserve"> the above tables,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w:t>
      </w:r>
      <w:r>
        <w:rPr>
          <w:rFonts w:eastAsiaTheme="minorEastAsia" w:hint="eastAsia"/>
          <w:sz w:val="22"/>
        </w:rPr>
        <w:lastRenderedPageBreak/>
        <w:t>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 = 4.</w:t>
      </w:r>
    </w:p>
    <w:p w14:paraId="07EB6DC4" w14:textId="7D018088" w:rsidR="00DE6D52" w:rsidRDefault="00DE6D52" w:rsidP="00DE6D52">
      <w:pPr>
        <w:spacing w:afterLines="50" w:after="120"/>
        <w:jc w:val="both"/>
        <w:rPr>
          <w:rFonts w:eastAsiaTheme="minorEastAsia"/>
          <w:sz w:val="22"/>
        </w:rPr>
      </w:pPr>
      <w:r>
        <w:rPr>
          <w:rFonts w:eastAsiaTheme="minorEastAsia" w:hint="eastAsia"/>
          <w:sz w:val="22"/>
        </w:rPr>
        <w:t xml:space="preserve">For SCS = </w:t>
      </w:r>
      <w:proofErr w:type="gramStart"/>
      <w:r>
        <w:rPr>
          <w:rFonts w:eastAsiaTheme="minorEastAsia" w:hint="eastAsia"/>
          <w:sz w:val="22"/>
        </w:rPr>
        <w:t>30kHz</w:t>
      </w:r>
      <w:proofErr w:type="gramEnd"/>
      <w:r>
        <w:rPr>
          <w:rFonts w:eastAsiaTheme="minorEastAsia" w:hint="eastAsia"/>
          <w:sz w:val="22"/>
        </w:rPr>
        <w:t xml:space="preserve">, if </w:t>
      </w:r>
      <w:r w:rsidR="00333CC4">
        <w:rPr>
          <w:rFonts w:eastAsiaTheme="minorEastAsia" w:hint="eastAsia"/>
          <w:sz w:val="22"/>
        </w:rPr>
        <w:t xml:space="preserve">the number of </w:t>
      </w:r>
      <w:r>
        <w:rPr>
          <w:rFonts w:eastAsiaTheme="minorEastAsia" w:hint="eastAsia"/>
          <w:sz w:val="22"/>
        </w:rPr>
        <w:t xml:space="preserve">PDCCH monitoring </w:t>
      </w:r>
      <w:r w:rsidR="00333CC4">
        <w:rPr>
          <w:rFonts w:eastAsiaTheme="minorEastAsia" w:hint="eastAsia"/>
          <w:sz w:val="22"/>
        </w:rPr>
        <w:t xml:space="preserve">occasions per slot </w:t>
      </w:r>
      <w:r>
        <w:rPr>
          <w:rFonts w:eastAsiaTheme="minorEastAsia" w:hint="eastAsia"/>
          <w:sz w:val="22"/>
        </w:rPr>
        <w:t xml:space="preserve">is </w:t>
      </w:r>
      <w:r w:rsidR="00333CC4">
        <w:rPr>
          <w:rFonts w:eastAsiaTheme="minorEastAsia" w:hint="eastAsia"/>
          <w:sz w:val="22"/>
        </w:rPr>
        <w:t>4, the average periodicity of PDCCH monitoring is 125us. In this case</w:t>
      </w:r>
      <w:r>
        <w:rPr>
          <w:rFonts w:eastAsiaTheme="minorEastAsia" w:hint="eastAsia"/>
          <w:sz w:val="22"/>
        </w:rPr>
        <w:t xml:space="preserve">, each PDCCH monitoring occasion can have up to </w:t>
      </w:r>
      <w:r w:rsidR="00333CC4">
        <w:rPr>
          <w:rFonts w:eastAsiaTheme="minorEastAsia" w:hint="eastAsia"/>
          <w:sz w:val="22"/>
        </w:rPr>
        <w:t>9</w:t>
      </w:r>
      <w:r>
        <w:rPr>
          <w:rFonts w:eastAsiaTheme="minorEastAsia" w:hint="eastAsia"/>
          <w:sz w:val="22"/>
        </w:rPr>
        <w:t xml:space="preserve"> PDCCH candidates and up to </w:t>
      </w:r>
      <w:r w:rsidR="00333CC4">
        <w:rPr>
          <w:rFonts w:eastAsiaTheme="minorEastAsia" w:hint="eastAsia"/>
          <w:sz w:val="22"/>
        </w:rPr>
        <w:t>16</w:t>
      </w:r>
      <w:r>
        <w:rPr>
          <w:rFonts w:eastAsiaTheme="minorEastAsia" w:hint="eastAsia"/>
          <w:sz w:val="22"/>
        </w:rPr>
        <w:t xml:space="preserve"> CCEs. </w:t>
      </w:r>
      <w:r w:rsidR="00333CC4">
        <w:rPr>
          <w:rFonts w:eastAsiaTheme="minorEastAsia" w:hint="eastAsia"/>
          <w:sz w:val="22"/>
        </w:rPr>
        <w:t>F</w:t>
      </w:r>
      <w:r>
        <w:rPr>
          <w:rFonts w:eastAsiaTheme="minorEastAsia" w:hint="eastAsia"/>
          <w:sz w:val="22"/>
        </w:rPr>
        <w:t>or this particular case, the PDCCH aggregation le</w:t>
      </w:r>
      <w:r w:rsidR="00333CC4">
        <w:rPr>
          <w:rFonts w:eastAsiaTheme="minorEastAsia" w:hint="eastAsia"/>
          <w:sz w:val="22"/>
        </w:rPr>
        <w:t>vel cannot be higher than AL = 8 assuming that the UE may receive a DL assignment and a UL grant at one time</w:t>
      </w:r>
      <w:r>
        <w:rPr>
          <w:rFonts w:eastAsiaTheme="minorEastAsia" w:hint="eastAsia"/>
          <w:sz w:val="22"/>
        </w:rPr>
        <w:t>. Still in this case, two PDCCHs of AL=16 at one monitoring occasion cannot be accommodated.</w:t>
      </w:r>
    </w:p>
    <w:p w14:paraId="4B0B5EBE" w14:textId="117C628A" w:rsidR="00A74E43" w:rsidRDefault="000F14DB" w:rsidP="00DE6D52">
      <w:pPr>
        <w:spacing w:afterLines="50" w:after="120"/>
        <w:jc w:val="both"/>
        <w:rPr>
          <w:rFonts w:eastAsiaTheme="minorEastAsia"/>
          <w:sz w:val="22"/>
        </w:rPr>
      </w:pPr>
      <w:r>
        <w:rPr>
          <w:rFonts w:eastAsiaTheme="minorEastAsia" w:hint="eastAsia"/>
          <w:sz w:val="22"/>
        </w:rPr>
        <w:t>For SCS = 6</w:t>
      </w:r>
      <w:r w:rsidR="00A74E43">
        <w:rPr>
          <w:rFonts w:eastAsiaTheme="minorEastAsia" w:hint="eastAsia"/>
          <w:sz w:val="22"/>
        </w:rPr>
        <w:t>0kHz, it is preferable to enable PDCCH monitoring twice per slot = per 125us.</w:t>
      </w:r>
      <w:r>
        <w:rPr>
          <w:rFonts w:eastAsiaTheme="minorEastAsia" w:hint="eastAsia"/>
          <w:sz w:val="22"/>
        </w:rPr>
        <w:t>Then, each PDCCH monitoring occasion can have up to 11 PDCCH candidates and up to 24 CCEs. Still in this case, two PDCCHs of AL=16 at one monitoring occasion cannot be accommodated.</w:t>
      </w:r>
    </w:p>
    <w:p w14:paraId="1F3427F9" w14:textId="521F4174" w:rsidR="00875FC2" w:rsidRDefault="000F14DB" w:rsidP="00875FC2">
      <w:pPr>
        <w:spacing w:afterLines="50" w:after="120"/>
        <w:jc w:val="both"/>
        <w:rPr>
          <w:rFonts w:eastAsiaTheme="minorEastAsia"/>
          <w:sz w:val="22"/>
        </w:rPr>
      </w:pPr>
      <w:r>
        <w:rPr>
          <w:rFonts w:eastAsiaTheme="minorEastAsia" w:hint="eastAsia"/>
          <w:sz w:val="22"/>
        </w:rPr>
        <w:t xml:space="preserve">For SCS = </w:t>
      </w:r>
      <w:proofErr w:type="gramStart"/>
      <w:r>
        <w:rPr>
          <w:rFonts w:eastAsiaTheme="minorEastAsia" w:hint="eastAsia"/>
          <w:sz w:val="22"/>
        </w:rPr>
        <w:t>120kHz</w:t>
      </w:r>
      <w:proofErr w:type="gramEnd"/>
      <w:r>
        <w:rPr>
          <w:rFonts w:eastAsiaTheme="minorEastAsia" w:hint="eastAsia"/>
          <w:sz w:val="22"/>
        </w:rPr>
        <w:t xml:space="preserve">, slot length is already 125us. From the latency viewpoint, it would be OK to set PDCCH monitoring once per slot. However, SCS </w:t>
      </w:r>
      <w:proofErr w:type="gramStart"/>
      <w:r>
        <w:rPr>
          <w:rFonts w:eastAsiaTheme="minorEastAsia" w:hint="eastAsia"/>
          <w:sz w:val="22"/>
        </w:rPr>
        <w:t>120kHz</w:t>
      </w:r>
      <w:proofErr w:type="gramEnd"/>
      <w:r>
        <w:rPr>
          <w:rFonts w:eastAsiaTheme="minorEastAsia" w:hint="eastAsia"/>
          <w:sz w:val="22"/>
        </w:rPr>
        <w:t xml:space="preserve"> is supported only for FR2, which in general utilizes beam-forming. In order to be robust against beam-blocking or beam-mismatch, it is highly preferable to let UE to monitor PDCCH at least two occasions where different beams can be used. Assuming </w:t>
      </w:r>
      <w:r>
        <w:rPr>
          <w:rFonts w:eastAsiaTheme="minorEastAsia"/>
          <w:sz w:val="22"/>
        </w:rPr>
        <w:t>that</w:t>
      </w:r>
      <w:r>
        <w:rPr>
          <w:rFonts w:eastAsiaTheme="minorEastAsia" w:hint="eastAsia"/>
          <w:sz w:val="22"/>
        </w:rPr>
        <w:t xml:space="preserve"> there are two monitoring occasions per slot, each PDCCH monitoring occasion can have up to 10 PDCCH candidates and up to 16 CCEs. Still in this case, two PDCCHs of AL=16 at one monitoring occasion cannot be accommodated.</w:t>
      </w:r>
      <w:r w:rsidR="00875FC2">
        <w:rPr>
          <w:rFonts w:eastAsiaTheme="minorEastAsia" w:hint="eastAsia"/>
          <w:sz w:val="22"/>
        </w:rPr>
        <w:t xml:space="preserve"> In most of the cases, doubled number of non-overlapped CCEs would suffice. Therefore, we propose the following:</w:t>
      </w:r>
    </w:p>
    <w:p w14:paraId="50D83869" w14:textId="7F45DD8A" w:rsidR="00DE6D52" w:rsidRPr="00E8048D" w:rsidRDefault="00DE6D52" w:rsidP="00DE6D52">
      <w:pPr>
        <w:spacing w:afterLines="50" w:after="120"/>
        <w:jc w:val="both"/>
        <w:rPr>
          <w:rFonts w:eastAsiaTheme="minorEastAsia"/>
          <w:b/>
          <w:sz w:val="22"/>
          <w:u w:val="single"/>
        </w:rPr>
      </w:pPr>
      <w:bookmarkStart w:id="7" w:name="_GoBack"/>
      <w:r w:rsidRPr="00E8048D">
        <w:rPr>
          <w:rFonts w:eastAsiaTheme="minorEastAsia"/>
          <w:b/>
          <w:sz w:val="22"/>
          <w:u w:val="single"/>
        </w:rPr>
        <w:t xml:space="preserve">Proposal </w:t>
      </w:r>
      <w:r w:rsidR="00875FC2">
        <w:rPr>
          <w:rFonts w:eastAsiaTheme="minorEastAsia" w:hint="eastAsia"/>
          <w:b/>
          <w:sz w:val="22"/>
          <w:u w:val="single"/>
        </w:rPr>
        <w:t>7</w:t>
      </w:r>
      <w:r w:rsidRPr="00E8048D">
        <w:rPr>
          <w:rFonts w:eastAsiaTheme="minorEastAsia"/>
          <w:b/>
          <w:sz w:val="22"/>
          <w:u w:val="single"/>
        </w:rPr>
        <w:t>:</w:t>
      </w:r>
    </w:p>
    <w:p w14:paraId="585282D8" w14:textId="25E66488" w:rsidR="00DE6D52" w:rsidRDefault="00875FC2" w:rsidP="00875FC2">
      <w:pPr>
        <w:pStyle w:val="afe"/>
        <w:numPr>
          <w:ilvl w:val="0"/>
          <w:numId w:val="13"/>
        </w:numPr>
        <w:spacing w:afterLines="50" w:after="120"/>
        <w:ind w:leftChars="0"/>
        <w:jc w:val="both"/>
        <w:rPr>
          <w:rFonts w:eastAsiaTheme="minorEastAsia"/>
          <w:i/>
          <w:sz w:val="22"/>
        </w:rPr>
      </w:pPr>
      <w:r>
        <w:rPr>
          <w:rFonts w:eastAsiaTheme="minorEastAsia" w:hint="eastAsia"/>
          <w:i/>
          <w:sz w:val="22"/>
        </w:rPr>
        <w:t>Support doubled number of non-overlapped CCEs per slot for URLLC.</w:t>
      </w:r>
    </w:p>
    <w:p w14:paraId="12AB8429" w14:textId="241533A4" w:rsidR="00875FC2" w:rsidRPr="00E8048D" w:rsidRDefault="00875FC2" w:rsidP="00875FC2">
      <w:pPr>
        <w:pStyle w:val="afe"/>
        <w:numPr>
          <w:ilvl w:val="1"/>
          <w:numId w:val="13"/>
        </w:numPr>
        <w:spacing w:afterLines="50" w:after="120"/>
        <w:ind w:leftChars="0"/>
        <w:jc w:val="both"/>
        <w:rPr>
          <w:rFonts w:eastAsiaTheme="minorEastAsia"/>
          <w:i/>
          <w:sz w:val="22"/>
        </w:rPr>
      </w:pPr>
      <w:r>
        <w:rPr>
          <w:rFonts w:eastAsiaTheme="minorEastAsia"/>
          <w:i/>
          <w:sz w:val="22"/>
        </w:rPr>
        <w:t>T</w:t>
      </w:r>
      <w:r>
        <w:rPr>
          <w:rFonts w:eastAsiaTheme="minorEastAsia" w:hint="eastAsia"/>
          <w:i/>
          <w:sz w:val="22"/>
        </w:rPr>
        <w:t>his enhancement applies to all the SCSs.</w:t>
      </w:r>
    </w:p>
    <w:bookmarkEnd w:id="7"/>
    <w:p w14:paraId="0DBD093B" w14:textId="77777777" w:rsidR="000E2538" w:rsidRPr="000E2538" w:rsidRDefault="000E2538" w:rsidP="00972C4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167137D3"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875FC2">
        <w:rPr>
          <w:rFonts w:eastAsiaTheme="minorEastAsia" w:hint="eastAsia"/>
          <w:sz w:val="22"/>
          <w:szCs w:val="22"/>
        </w:rPr>
        <w:t>PDCCH enhancements</w:t>
      </w:r>
      <w:r w:rsidR="00EC62EC">
        <w:rPr>
          <w:rFonts w:eastAsiaTheme="minorEastAsia" w:hint="eastAsia"/>
          <w:sz w:val="22"/>
          <w:szCs w:val="22"/>
        </w:rPr>
        <w:t>.</w:t>
      </w:r>
    </w:p>
    <w:p w14:paraId="2F53F8EB"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Proposal 1:</w:t>
      </w:r>
    </w:p>
    <w:p w14:paraId="43812D68" w14:textId="77777777" w:rsidR="006E62AC" w:rsidRDefault="006E62AC" w:rsidP="006E62AC">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Agree Table 1 as the starting point for further discussion of UL DCI format.</w:t>
      </w:r>
    </w:p>
    <w:p w14:paraId="4DB7C70C" w14:textId="77777777" w:rsidR="006E62AC" w:rsidRPr="000C0A66" w:rsidRDefault="006E62AC" w:rsidP="006E62AC">
      <w:pPr>
        <w:pStyle w:val="afe"/>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6BB3CC45"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6BB057D8" w14:textId="77777777" w:rsidR="006E62AC" w:rsidRPr="00095A69" w:rsidRDefault="006E62AC" w:rsidP="006E62AC">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Adopt one of the following for a configurable FDRA field compression.</w:t>
      </w:r>
    </w:p>
    <w:p w14:paraId="6726DF25"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 xml:space="preserve">Enhance the concept of </w:t>
      </w:r>
      <w:r w:rsidRPr="00095A69">
        <w:rPr>
          <w:rFonts w:eastAsiaTheme="minorEastAsia"/>
          <w:i/>
          <w:sz w:val="22"/>
        </w:rPr>
        <w:t>“</w:t>
      </w:r>
      <w:r w:rsidRPr="00095A69">
        <w:rPr>
          <w:rFonts w:eastAsiaTheme="minorEastAsia" w:hint="eastAsia"/>
          <w:i/>
          <w:sz w:val="22"/>
        </w:rPr>
        <w:t>RB bundle</w:t>
      </w:r>
      <w:r w:rsidRPr="00095A69">
        <w:rPr>
          <w:rFonts w:eastAsiaTheme="minorEastAsia"/>
          <w:i/>
          <w:sz w:val="22"/>
        </w:rPr>
        <w:t>”</w:t>
      </w:r>
      <w:r w:rsidRPr="00095A69">
        <w:rPr>
          <w:rFonts w:eastAsiaTheme="minorEastAsia" w:hint="eastAsia"/>
          <w:i/>
          <w:sz w:val="22"/>
        </w:rPr>
        <w:t>, or;</w:t>
      </w:r>
    </w:p>
    <w:p w14:paraId="594B7B03"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Introduce TDRA method for FDRA.</w:t>
      </w:r>
    </w:p>
    <w:p w14:paraId="3FBB037F"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sidRPr="00095A69">
        <w:rPr>
          <w:rFonts w:eastAsiaTheme="minorEastAsia" w:hint="eastAsia"/>
          <w:i/>
          <w:sz w:val="22"/>
        </w:rPr>
        <w:t>Note: target size of the minimum of FDRA field could be 10 bits even when the BWP size is 275RBs.</w:t>
      </w:r>
    </w:p>
    <w:p w14:paraId="458DB645"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68965DE4" w14:textId="77777777" w:rsidR="006E62AC" w:rsidRPr="00095A69" w:rsidRDefault="006E62AC" w:rsidP="006E62AC">
      <w:pPr>
        <w:pStyle w:val="afe"/>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6B9CD216"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1ACA7EA2"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6568C652" w14:textId="77777777" w:rsidR="006E62AC" w:rsidRDefault="006E62AC" w:rsidP="006E62AC">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xml:space="preserve">, after following aspects </w:t>
      </w:r>
      <w:proofErr w:type="gramStart"/>
      <w:r>
        <w:rPr>
          <w:rFonts w:eastAsiaTheme="minorEastAsia" w:hint="eastAsia"/>
          <w:i/>
          <w:sz w:val="22"/>
        </w:rPr>
        <w:t>are</w:t>
      </w:r>
      <w:proofErr w:type="gramEnd"/>
      <w:r>
        <w:rPr>
          <w:rFonts w:eastAsiaTheme="minorEastAsia" w:hint="eastAsia"/>
          <w:i/>
          <w:sz w:val="22"/>
        </w:rPr>
        <w:t xml:space="preserve"> progressed.</w:t>
      </w:r>
    </w:p>
    <w:p w14:paraId="7F8D1DD6"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63BEAA14" w14:textId="77777777" w:rsidR="006E62AC"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248FAD8A"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05D4ABFD"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lastRenderedPageBreak/>
        <w:t xml:space="preserve">Proposal </w:t>
      </w:r>
      <w:r>
        <w:rPr>
          <w:rFonts w:eastAsiaTheme="minorEastAsia" w:hint="eastAsia"/>
          <w:b/>
          <w:sz w:val="22"/>
          <w:u w:val="single"/>
        </w:rPr>
        <w:t>5</w:t>
      </w:r>
      <w:r w:rsidRPr="00095A69">
        <w:rPr>
          <w:rFonts w:eastAsiaTheme="minorEastAsia" w:hint="eastAsia"/>
          <w:b/>
          <w:sz w:val="22"/>
          <w:u w:val="single"/>
        </w:rPr>
        <w:t>:</w:t>
      </w:r>
    </w:p>
    <w:p w14:paraId="4AD6C3E1" w14:textId="77777777" w:rsidR="006E62AC" w:rsidRDefault="006E62AC" w:rsidP="006E62AC">
      <w:pPr>
        <w:pStyle w:val="afe"/>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Pr>
          <w:rFonts w:eastAsiaTheme="minorEastAsia" w:hint="eastAsia"/>
          <w:i/>
          <w:sz w:val="22"/>
        </w:rPr>
        <w:t>2</w:t>
      </w:r>
      <w:r w:rsidRPr="00095A69">
        <w:rPr>
          <w:rFonts w:eastAsiaTheme="minorEastAsia" w:hint="eastAsia"/>
          <w:i/>
          <w:sz w:val="22"/>
        </w:rPr>
        <w:t xml:space="preserve"> as the starting p</w:t>
      </w:r>
      <w:r>
        <w:rPr>
          <w:rFonts w:eastAsiaTheme="minorEastAsia" w:hint="eastAsia"/>
          <w:i/>
          <w:sz w:val="22"/>
        </w:rPr>
        <w:t>oint for further discussion of D</w:t>
      </w:r>
      <w:r w:rsidRPr="00095A69">
        <w:rPr>
          <w:rFonts w:eastAsiaTheme="minorEastAsia" w:hint="eastAsia"/>
          <w:i/>
          <w:sz w:val="22"/>
        </w:rPr>
        <w:t>L DCI format.</w:t>
      </w:r>
    </w:p>
    <w:p w14:paraId="2C2566B5" w14:textId="77777777" w:rsidR="006E62AC" w:rsidRPr="002A3366" w:rsidRDefault="006E62AC" w:rsidP="006E62AC">
      <w:pPr>
        <w:pStyle w:val="afe"/>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31E1EAAC" w14:textId="77777777" w:rsidR="006E62AC" w:rsidRPr="000C0A66" w:rsidRDefault="006E62AC" w:rsidP="006E62AC">
      <w:pPr>
        <w:pStyle w:val="afe"/>
        <w:numPr>
          <w:ilvl w:val="1"/>
          <w:numId w:val="27"/>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2DBF8A78"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6</w:t>
      </w:r>
      <w:r w:rsidRPr="00095A69">
        <w:rPr>
          <w:rFonts w:eastAsiaTheme="minorEastAsia" w:hint="eastAsia"/>
          <w:b/>
          <w:sz w:val="22"/>
          <w:u w:val="single"/>
        </w:rPr>
        <w:t>:</w:t>
      </w:r>
    </w:p>
    <w:p w14:paraId="282FF88F" w14:textId="77777777" w:rsidR="006E62AC" w:rsidRDefault="006E62AC" w:rsidP="006E62AC">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535F4D0E"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0A1BFA64" w14:textId="77777777" w:rsidR="006E62AC"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6E617BCF" w14:textId="77777777" w:rsidR="006E62AC" w:rsidRPr="00095A69" w:rsidRDefault="006E62AC" w:rsidP="006E62AC">
      <w:pPr>
        <w:pStyle w:val="afe"/>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3432B024" w14:textId="77777777" w:rsidR="006E62AC" w:rsidRPr="00E8048D" w:rsidRDefault="006E62AC" w:rsidP="006E62AC">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hint="eastAsia"/>
          <w:b/>
          <w:sz w:val="22"/>
          <w:u w:val="single"/>
        </w:rPr>
        <w:t>7</w:t>
      </w:r>
      <w:r w:rsidRPr="00E8048D">
        <w:rPr>
          <w:rFonts w:eastAsiaTheme="minorEastAsia"/>
          <w:b/>
          <w:sz w:val="22"/>
          <w:u w:val="single"/>
        </w:rPr>
        <w:t>:</w:t>
      </w:r>
    </w:p>
    <w:p w14:paraId="179C209C" w14:textId="77777777" w:rsidR="006E62AC" w:rsidRDefault="006E62AC" w:rsidP="006E62AC">
      <w:pPr>
        <w:pStyle w:val="afe"/>
        <w:numPr>
          <w:ilvl w:val="0"/>
          <w:numId w:val="13"/>
        </w:numPr>
        <w:spacing w:afterLines="50" w:after="120"/>
        <w:ind w:leftChars="0"/>
        <w:jc w:val="both"/>
        <w:rPr>
          <w:rFonts w:eastAsiaTheme="minorEastAsia"/>
          <w:i/>
          <w:sz w:val="22"/>
        </w:rPr>
      </w:pPr>
      <w:r>
        <w:rPr>
          <w:rFonts w:eastAsiaTheme="minorEastAsia" w:hint="eastAsia"/>
          <w:i/>
          <w:sz w:val="22"/>
        </w:rPr>
        <w:t>Support doubled number of non-overlapped CCEs per slot for URLLC.</w:t>
      </w:r>
    </w:p>
    <w:p w14:paraId="5B9BB7BE" w14:textId="77777777" w:rsidR="006E62AC" w:rsidRPr="00E8048D" w:rsidRDefault="006E62AC" w:rsidP="006E62AC">
      <w:pPr>
        <w:pStyle w:val="afe"/>
        <w:numPr>
          <w:ilvl w:val="1"/>
          <w:numId w:val="13"/>
        </w:numPr>
        <w:spacing w:afterLines="50" w:after="120"/>
        <w:ind w:leftChars="0"/>
        <w:jc w:val="both"/>
        <w:rPr>
          <w:rFonts w:eastAsiaTheme="minorEastAsia"/>
          <w:i/>
          <w:sz w:val="22"/>
        </w:rPr>
      </w:pPr>
      <w:r>
        <w:rPr>
          <w:rFonts w:eastAsiaTheme="minorEastAsia"/>
          <w:i/>
          <w:sz w:val="22"/>
        </w:rPr>
        <w:t>T</w:t>
      </w:r>
      <w:r>
        <w:rPr>
          <w:rFonts w:eastAsiaTheme="minorEastAsia" w:hint="eastAsia"/>
          <w:i/>
          <w:sz w:val="22"/>
        </w:rPr>
        <w:t>his enhancement applies to all the SCSs.</w:t>
      </w:r>
    </w:p>
    <w:p w14:paraId="37361BD0" w14:textId="77777777" w:rsidR="00875FC2" w:rsidRPr="004B4F33" w:rsidRDefault="00875FC2"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4DFF27" w14:textId="28CB2FFB" w:rsidR="000E2538" w:rsidRPr="00B10F51" w:rsidRDefault="009B70E7" w:rsidP="00B10F51">
      <w:pPr>
        <w:pStyle w:val="afe"/>
        <w:numPr>
          <w:ilvl w:val="0"/>
          <w:numId w:val="4"/>
        </w:numPr>
        <w:spacing w:afterLines="50" w:after="120"/>
        <w:ind w:leftChars="0"/>
        <w:rPr>
          <w:sz w:val="22"/>
          <w:szCs w:val="22"/>
        </w:rPr>
      </w:pPr>
      <w:r w:rsidRPr="00AB4B57">
        <w:rPr>
          <w:rFonts w:eastAsia="SimSun"/>
          <w:sz w:val="22"/>
          <w:szCs w:val="22"/>
          <w:lang w:val="en-US" w:eastAsia="zh-CN"/>
        </w:rPr>
        <w:t>RP-190726, New WID: Physical Layer Enhancements for NR Ultra-Reliable and Low Latency Communication (URLLC), Huawei, HiSilico</w:t>
      </w:r>
      <w:r w:rsidRPr="00AB4B57">
        <w:rPr>
          <w:sz w:val="22"/>
          <w:szCs w:val="22"/>
        </w:rPr>
        <w:t>n</w:t>
      </w:r>
    </w:p>
    <w:p w14:paraId="4177A416" w14:textId="5D093EC8" w:rsidR="00B1461C" w:rsidRPr="003F1432"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23"/>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EF5731" w15:done="0"/>
  <w15:commentEx w15:paraId="0C887FB7" w15:done="0"/>
  <w15:commentEx w15:paraId="6DED8B84" w15:done="0"/>
  <w15:commentEx w15:paraId="0732B1EC" w15:done="0"/>
  <w15:commentEx w15:paraId="72CB74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F5731" w16cid:durableId="2047280C"/>
  <w16cid:commentId w16cid:paraId="0C887FB7" w16cid:durableId="20472A08"/>
  <w16cid:commentId w16cid:paraId="6DED8B84" w16cid:durableId="204722E4"/>
  <w16cid:commentId w16cid:paraId="0732B1EC" w16cid:durableId="204722E5"/>
  <w16cid:commentId w16cid:paraId="72CB748A" w16cid:durableId="20472C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3340E" w14:textId="77777777" w:rsidR="00AE6F57" w:rsidRDefault="00AE6F57">
      <w:r>
        <w:separator/>
      </w:r>
    </w:p>
  </w:endnote>
  <w:endnote w:type="continuationSeparator" w:id="0">
    <w:p w14:paraId="4B6ED27A" w14:textId="77777777" w:rsidR="00AE6F57" w:rsidRDefault="00AE6F57">
      <w:r>
        <w:continuationSeparator/>
      </w:r>
    </w:p>
  </w:endnote>
  <w:endnote w:type="continuationNotice" w:id="1">
    <w:p w14:paraId="4CFCB842" w14:textId="77777777" w:rsidR="00AE6F57" w:rsidRDefault="00AE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943AC4" w:rsidR="00102AFD" w:rsidRPr="00000924" w:rsidRDefault="00102AF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E62AC">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E62AC">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E9D03" w14:textId="77777777" w:rsidR="00AE6F57" w:rsidRDefault="00AE6F57">
      <w:r>
        <w:separator/>
      </w:r>
    </w:p>
  </w:footnote>
  <w:footnote w:type="continuationSeparator" w:id="0">
    <w:p w14:paraId="5A1859EA" w14:textId="77777777" w:rsidR="00AE6F57" w:rsidRDefault="00AE6F57">
      <w:r>
        <w:continuationSeparator/>
      </w:r>
    </w:p>
  </w:footnote>
  <w:footnote w:type="continuationNotice" w:id="1">
    <w:p w14:paraId="38E199F3" w14:textId="77777777" w:rsidR="00AE6F57" w:rsidRDefault="00AE6F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175099"/>
    <w:multiLevelType w:val="hybridMultilevel"/>
    <w:tmpl w:val="ECB2FEF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F1B2D40C">
      <w:numFmt w:val="bullet"/>
      <w:lvlText w:val="-"/>
      <w:lvlJc w:val="left"/>
      <w:pPr>
        <w:ind w:left="2520" w:hanging="360"/>
      </w:pPr>
      <w:rPr>
        <w:rFonts w:ascii="Times New Roman" w:eastAsiaTheme="minorEastAsia"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1"/>
  </w:num>
  <w:num w:numId="4">
    <w:abstractNumId w:val="6"/>
  </w:num>
  <w:num w:numId="5">
    <w:abstractNumId w:val="29"/>
  </w:num>
  <w:num w:numId="6">
    <w:abstractNumId w:val="20"/>
  </w:num>
  <w:num w:numId="7">
    <w:abstractNumId w:val="25"/>
  </w:num>
  <w:num w:numId="8">
    <w:abstractNumId w:val="10"/>
  </w:num>
  <w:num w:numId="9">
    <w:abstractNumId w:val="4"/>
  </w:num>
  <w:num w:numId="10">
    <w:abstractNumId w:val="27"/>
  </w:num>
  <w:num w:numId="11">
    <w:abstractNumId w:val="12"/>
  </w:num>
  <w:num w:numId="12">
    <w:abstractNumId w:val="2"/>
  </w:num>
  <w:num w:numId="13">
    <w:abstractNumId w:val="26"/>
  </w:num>
  <w:num w:numId="14">
    <w:abstractNumId w:val="23"/>
  </w:num>
  <w:num w:numId="15">
    <w:abstractNumId w:val="18"/>
  </w:num>
  <w:num w:numId="16">
    <w:abstractNumId w:val="21"/>
  </w:num>
  <w:num w:numId="17">
    <w:abstractNumId w:val="1"/>
  </w:num>
  <w:num w:numId="18">
    <w:abstractNumId w:val="13"/>
  </w:num>
  <w:num w:numId="19">
    <w:abstractNumId w:val="22"/>
  </w:num>
  <w:num w:numId="20">
    <w:abstractNumId w:val="14"/>
  </w:num>
  <w:num w:numId="21">
    <w:abstractNumId w:val="7"/>
  </w:num>
  <w:num w:numId="22">
    <w:abstractNumId w:val="31"/>
  </w:num>
  <w:num w:numId="23">
    <w:abstractNumId w:val="19"/>
  </w:num>
  <w:num w:numId="24">
    <w:abstractNumId w:val="30"/>
  </w:num>
  <w:num w:numId="25">
    <w:abstractNumId w:val="8"/>
  </w:num>
  <w:num w:numId="26">
    <w:abstractNumId w:val="3"/>
  </w:num>
  <w:num w:numId="27">
    <w:abstractNumId w:val="32"/>
  </w:num>
  <w:num w:numId="28">
    <w:abstractNumId w:val="16"/>
  </w:num>
  <w:num w:numId="29">
    <w:abstractNumId w:val="15"/>
  </w:num>
  <w:num w:numId="30">
    <w:abstractNumId w:val="17"/>
  </w:num>
  <w:num w:numId="31">
    <w:abstractNumId w:val="28"/>
  </w:num>
  <w:num w:numId="32">
    <w:abstractNumId w:val="5"/>
  </w:num>
  <w:num w:numId="33">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A66"/>
    <w:rsid w:val="000C0B19"/>
    <w:rsid w:val="000C0C09"/>
    <w:rsid w:val="000C0F4D"/>
    <w:rsid w:val="000C1349"/>
    <w:rsid w:val="000C1A9F"/>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4DB"/>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91"/>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02"/>
    <w:rsid w:val="005B4A5F"/>
    <w:rsid w:val="005B5288"/>
    <w:rsid w:val="005B5354"/>
    <w:rsid w:val="005B5879"/>
    <w:rsid w:val="005B5BAC"/>
    <w:rsid w:val="005B695E"/>
    <w:rsid w:val="005B69BE"/>
    <w:rsid w:val="005B6BFF"/>
    <w:rsid w:val="005B6CB2"/>
    <w:rsid w:val="005B6CF7"/>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87"/>
    <w:rsid w:val="006E551F"/>
    <w:rsid w:val="006E562A"/>
    <w:rsid w:val="006E6188"/>
    <w:rsid w:val="006E62AC"/>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1ED2"/>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058"/>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image" Target="media/image2.wmf"/><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8.bin"/><Relationship Id="rId27"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77318-2EB9-40ED-A0CF-7F5C2B31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2899</Words>
  <Characters>13880</Characters>
  <Application>Microsoft Office Word</Application>
  <DocSecurity>0</DocSecurity>
  <Lines>115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2019-04-03T00:57:00Z</dcterms:created>
  <dcterms:modified xsi:type="dcterms:W3CDTF">2019-04-03T00:59:00Z</dcterms:modified>
</cp:coreProperties>
</file>